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265" w:rsidRDefault="00541265" w:rsidP="00541265">
      <w:pPr>
        <w:jc w:val="center"/>
        <w:rPr>
          <w:rFonts w:ascii="Times New Roman" w:hAnsi="Times New Roman" w:cs="Times New Roman"/>
          <w:b/>
          <w:bCs/>
          <w:sz w:val="24"/>
          <w:szCs w:val="24"/>
          <w:lang w:val="ru-RU"/>
        </w:rPr>
      </w:pPr>
      <w:bookmarkStart w:id="0" w:name="n5"/>
      <w:bookmarkEnd w:id="0"/>
      <w:r w:rsidRPr="00541265">
        <w:rPr>
          <w:rFonts w:ascii="Times New Roman" w:hAnsi="Times New Roman" w:cs="Times New Roman"/>
          <w:b/>
          <w:bCs/>
          <w:sz w:val="24"/>
          <w:szCs w:val="24"/>
          <w:lang w:val="ru-RU"/>
        </w:rPr>
        <w:t xml:space="preserve">НАЦІОНАЛЬНА КОМІСІЯ, ЩО ЗДІЙСНЮЄ ДЕРЖАВНЕ РЕГУЛЮВАННЯ У </w:t>
      </w:r>
      <w:proofErr w:type="gramStart"/>
      <w:r w:rsidRPr="00541265">
        <w:rPr>
          <w:rFonts w:ascii="Times New Roman" w:hAnsi="Times New Roman" w:cs="Times New Roman"/>
          <w:b/>
          <w:bCs/>
          <w:sz w:val="24"/>
          <w:szCs w:val="24"/>
          <w:lang w:val="ru-RU"/>
        </w:rPr>
        <w:t>СФЕРАХ</w:t>
      </w:r>
      <w:proofErr w:type="gramEnd"/>
      <w:r>
        <w:rPr>
          <w:rFonts w:ascii="Times New Roman" w:hAnsi="Times New Roman" w:cs="Times New Roman"/>
          <w:b/>
          <w:bCs/>
          <w:sz w:val="24"/>
          <w:szCs w:val="24"/>
          <w:lang w:val="ru-RU"/>
        </w:rPr>
        <w:t xml:space="preserve"> </w:t>
      </w:r>
      <w:r w:rsidRPr="00541265">
        <w:rPr>
          <w:rFonts w:ascii="Times New Roman" w:hAnsi="Times New Roman" w:cs="Times New Roman"/>
          <w:b/>
          <w:bCs/>
          <w:sz w:val="24"/>
          <w:szCs w:val="24"/>
          <w:lang w:val="ru-RU"/>
        </w:rPr>
        <w:t>ЕЛЕКТРОННИХ КОМУНІКАЦІЙ, РАДІОЧАСТОТНОГО СПЕКТРА ТА НАДАННЯ ПОСЛУГ</w:t>
      </w:r>
      <w:r>
        <w:rPr>
          <w:rFonts w:ascii="Times New Roman" w:hAnsi="Times New Roman" w:cs="Times New Roman"/>
          <w:b/>
          <w:bCs/>
          <w:sz w:val="24"/>
          <w:szCs w:val="24"/>
          <w:lang w:val="ru-RU"/>
        </w:rPr>
        <w:t xml:space="preserve"> </w:t>
      </w:r>
      <w:r w:rsidRPr="00541265">
        <w:rPr>
          <w:rFonts w:ascii="Times New Roman" w:hAnsi="Times New Roman" w:cs="Times New Roman"/>
          <w:b/>
          <w:bCs/>
          <w:sz w:val="24"/>
          <w:szCs w:val="24"/>
          <w:lang w:val="ru-RU"/>
        </w:rPr>
        <w:t>ПОШТОВОГО ЗВ’ЯЗКУ</w:t>
      </w:r>
    </w:p>
    <w:p w:rsidR="00541265" w:rsidRDefault="00541265" w:rsidP="00541265">
      <w:pPr>
        <w:jc w:val="center"/>
        <w:rPr>
          <w:rFonts w:ascii="Times New Roman" w:hAnsi="Times New Roman" w:cs="Times New Roman"/>
          <w:b/>
          <w:bCs/>
          <w:sz w:val="24"/>
          <w:szCs w:val="24"/>
          <w:lang w:val="ru-RU"/>
        </w:rPr>
      </w:pPr>
      <w:r w:rsidRPr="00541265">
        <w:rPr>
          <w:rFonts w:ascii="Times New Roman" w:hAnsi="Times New Roman" w:cs="Times New Roman"/>
          <w:b/>
          <w:bCs/>
          <w:sz w:val="24"/>
          <w:szCs w:val="24"/>
          <w:lang w:val="ru-RU"/>
        </w:rPr>
        <w:t>ПОСТАНОВА</w:t>
      </w:r>
    </w:p>
    <w:p w:rsidR="00541265" w:rsidRDefault="00541265" w:rsidP="00541265">
      <w:pPr>
        <w:jc w:val="center"/>
        <w:rPr>
          <w:rFonts w:ascii="Times New Roman" w:hAnsi="Times New Roman" w:cs="Times New Roman"/>
          <w:b/>
          <w:bCs/>
          <w:sz w:val="24"/>
          <w:szCs w:val="24"/>
          <w:lang w:val="ru-RU"/>
        </w:rPr>
      </w:pPr>
      <w:r w:rsidRPr="00541265">
        <w:rPr>
          <w:rFonts w:ascii="Times New Roman" w:hAnsi="Times New Roman" w:cs="Times New Roman"/>
          <w:b/>
          <w:bCs/>
          <w:sz w:val="24"/>
          <w:szCs w:val="24"/>
          <w:lang w:val="ru-RU"/>
        </w:rPr>
        <w:t>10.05.2023  № 175</w:t>
      </w:r>
    </w:p>
    <w:p w:rsidR="00541265" w:rsidRDefault="00541265" w:rsidP="00541265">
      <w:pPr>
        <w:jc w:val="right"/>
        <w:rPr>
          <w:rFonts w:ascii="Times New Roman" w:hAnsi="Times New Roman" w:cs="Times New Roman"/>
          <w:b/>
          <w:bCs/>
          <w:sz w:val="24"/>
          <w:szCs w:val="24"/>
          <w:lang w:val="ru-RU"/>
        </w:rPr>
      </w:pPr>
      <w:proofErr w:type="spellStart"/>
      <w:r w:rsidRPr="00541265">
        <w:rPr>
          <w:rFonts w:ascii="Times New Roman" w:hAnsi="Times New Roman" w:cs="Times New Roman"/>
          <w:b/>
          <w:bCs/>
          <w:sz w:val="24"/>
          <w:szCs w:val="24"/>
          <w:lang w:val="ru-RU"/>
        </w:rPr>
        <w:t>Зареєстровано</w:t>
      </w:r>
      <w:proofErr w:type="spellEnd"/>
      <w:r w:rsidRPr="00541265">
        <w:rPr>
          <w:rFonts w:ascii="Times New Roman" w:hAnsi="Times New Roman" w:cs="Times New Roman"/>
          <w:b/>
          <w:bCs/>
          <w:sz w:val="24"/>
          <w:szCs w:val="24"/>
          <w:lang w:val="ru-RU"/>
        </w:rPr>
        <w:t xml:space="preserve"> в </w:t>
      </w:r>
      <w:proofErr w:type="spellStart"/>
      <w:r w:rsidRPr="00541265">
        <w:rPr>
          <w:rFonts w:ascii="Times New Roman" w:hAnsi="Times New Roman" w:cs="Times New Roman"/>
          <w:b/>
          <w:bCs/>
          <w:sz w:val="24"/>
          <w:szCs w:val="24"/>
          <w:lang w:val="ru-RU"/>
        </w:rPr>
        <w:t>Міністерстві</w:t>
      </w:r>
      <w:proofErr w:type="spellEnd"/>
      <w:r w:rsidRPr="00541265">
        <w:rPr>
          <w:rFonts w:ascii="Times New Roman" w:hAnsi="Times New Roman" w:cs="Times New Roman"/>
          <w:sz w:val="24"/>
          <w:szCs w:val="24"/>
          <w:lang w:val="ru-RU"/>
        </w:rPr>
        <w:br/>
      </w:r>
      <w:proofErr w:type="spellStart"/>
      <w:r w:rsidRPr="00541265">
        <w:rPr>
          <w:rFonts w:ascii="Times New Roman" w:hAnsi="Times New Roman" w:cs="Times New Roman"/>
          <w:b/>
          <w:bCs/>
          <w:sz w:val="24"/>
          <w:szCs w:val="24"/>
          <w:lang w:val="ru-RU"/>
        </w:rPr>
        <w:t>юстиції</w:t>
      </w:r>
      <w:proofErr w:type="spellEnd"/>
      <w:r w:rsidRPr="00541265">
        <w:rPr>
          <w:rFonts w:ascii="Times New Roman" w:hAnsi="Times New Roman" w:cs="Times New Roman"/>
          <w:b/>
          <w:bCs/>
          <w:sz w:val="24"/>
          <w:szCs w:val="24"/>
          <w:lang w:val="ru-RU"/>
        </w:rPr>
        <w:t xml:space="preserve"> </w:t>
      </w:r>
      <w:proofErr w:type="spellStart"/>
      <w:r w:rsidRPr="00541265">
        <w:rPr>
          <w:rFonts w:ascii="Times New Roman" w:hAnsi="Times New Roman" w:cs="Times New Roman"/>
          <w:b/>
          <w:bCs/>
          <w:sz w:val="24"/>
          <w:szCs w:val="24"/>
          <w:lang w:val="ru-RU"/>
        </w:rPr>
        <w:t>України</w:t>
      </w:r>
      <w:proofErr w:type="spellEnd"/>
      <w:r w:rsidRPr="00541265">
        <w:rPr>
          <w:rFonts w:ascii="Times New Roman" w:hAnsi="Times New Roman" w:cs="Times New Roman"/>
          <w:sz w:val="24"/>
          <w:szCs w:val="24"/>
          <w:lang w:val="ru-RU"/>
        </w:rPr>
        <w:br/>
      </w:r>
      <w:r w:rsidRPr="00541265">
        <w:rPr>
          <w:rFonts w:ascii="Times New Roman" w:hAnsi="Times New Roman" w:cs="Times New Roman"/>
          <w:b/>
          <w:bCs/>
          <w:sz w:val="24"/>
          <w:szCs w:val="24"/>
          <w:lang w:val="ru-RU"/>
        </w:rPr>
        <w:t xml:space="preserve">25 </w:t>
      </w:r>
      <w:proofErr w:type="spellStart"/>
      <w:r w:rsidRPr="00541265">
        <w:rPr>
          <w:rFonts w:ascii="Times New Roman" w:hAnsi="Times New Roman" w:cs="Times New Roman"/>
          <w:b/>
          <w:bCs/>
          <w:sz w:val="24"/>
          <w:szCs w:val="24"/>
          <w:lang w:val="ru-RU"/>
        </w:rPr>
        <w:t>травня</w:t>
      </w:r>
      <w:proofErr w:type="spellEnd"/>
      <w:r w:rsidRPr="00541265">
        <w:rPr>
          <w:rFonts w:ascii="Times New Roman" w:hAnsi="Times New Roman" w:cs="Times New Roman"/>
          <w:b/>
          <w:bCs/>
          <w:sz w:val="24"/>
          <w:szCs w:val="24"/>
          <w:lang w:val="ru-RU"/>
        </w:rPr>
        <w:t xml:space="preserve"> 2023 р.</w:t>
      </w:r>
      <w:r w:rsidRPr="00541265">
        <w:rPr>
          <w:rFonts w:ascii="Times New Roman" w:hAnsi="Times New Roman" w:cs="Times New Roman"/>
          <w:sz w:val="24"/>
          <w:szCs w:val="24"/>
          <w:lang w:val="ru-RU"/>
        </w:rPr>
        <w:br/>
      </w:r>
      <w:r w:rsidRPr="00541265">
        <w:rPr>
          <w:rFonts w:ascii="Times New Roman" w:hAnsi="Times New Roman" w:cs="Times New Roman"/>
          <w:b/>
          <w:bCs/>
          <w:sz w:val="24"/>
          <w:szCs w:val="24"/>
          <w:lang w:val="ru-RU"/>
        </w:rPr>
        <w:t>за № 877/39933</w:t>
      </w:r>
    </w:p>
    <w:p w:rsidR="00541265" w:rsidRPr="00541265" w:rsidRDefault="00541265" w:rsidP="00541265">
      <w:pPr>
        <w:jc w:val="center"/>
        <w:rPr>
          <w:rFonts w:ascii="Times New Roman" w:hAnsi="Times New Roman" w:cs="Times New Roman"/>
          <w:sz w:val="24"/>
          <w:szCs w:val="24"/>
        </w:rPr>
      </w:pPr>
      <w:r w:rsidRPr="00541265">
        <w:rPr>
          <w:rFonts w:ascii="Times New Roman" w:hAnsi="Times New Roman" w:cs="Times New Roman"/>
          <w:b/>
          <w:bCs/>
          <w:sz w:val="24"/>
          <w:szCs w:val="24"/>
        </w:rPr>
        <w:t>Про затвердження Порядку оцінки можливості виконання користувачами радіочастотного спектра умов ліцензій</w:t>
      </w:r>
    </w:p>
    <w:p w:rsidR="00541265" w:rsidRPr="00541265" w:rsidRDefault="00541265" w:rsidP="00541265">
      <w:pPr>
        <w:jc w:val="both"/>
        <w:rPr>
          <w:rFonts w:ascii="Times New Roman" w:hAnsi="Times New Roman" w:cs="Times New Roman"/>
          <w:sz w:val="24"/>
          <w:szCs w:val="24"/>
        </w:rPr>
      </w:pPr>
      <w:bookmarkStart w:id="1" w:name="n6"/>
      <w:bookmarkEnd w:id="1"/>
      <w:r w:rsidRPr="00541265">
        <w:rPr>
          <w:rFonts w:ascii="Times New Roman" w:hAnsi="Times New Roman" w:cs="Times New Roman"/>
          <w:sz w:val="24"/>
          <w:szCs w:val="24"/>
        </w:rPr>
        <w:t>Відповідно до </w:t>
      </w:r>
      <w:hyperlink r:id="rId5" w:anchor="n617" w:tgtFrame="_blank" w:history="1">
        <w:r w:rsidRPr="00541265">
          <w:rPr>
            <w:rStyle w:val="a3"/>
            <w:rFonts w:ascii="Times New Roman" w:hAnsi="Times New Roman" w:cs="Times New Roman"/>
            <w:color w:val="auto"/>
            <w:sz w:val="24"/>
            <w:szCs w:val="24"/>
          </w:rPr>
          <w:t>пункту 28</w:t>
        </w:r>
      </w:hyperlink>
      <w:hyperlink r:id="rId6" w:anchor="n617" w:tgtFrame="_blank" w:history="1">
        <w:r w:rsidRPr="00541265">
          <w:rPr>
            <w:rStyle w:val="a3"/>
            <w:rFonts w:ascii="Times New Roman" w:hAnsi="Times New Roman" w:cs="Times New Roman"/>
            <w:b/>
            <w:bCs/>
            <w:color w:val="auto"/>
            <w:sz w:val="24"/>
            <w:szCs w:val="24"/>
            <w:vertAlign w:val="superscript"/>
          </w:rPr>
          <w:t>-3</w:t>
        </w:r>
      </w:hyperlink>
      <w:r w:rsidRPr="00541265">
        <w:rPr>
          <w:rFonts w:ascii="Times New Roman" w:hAnsi="Times New Roman" w:cs="Times New Roman"/>
          <w:sz w:val="24"/>
          <w:szCs w:val="24"/>
        </w:rPr>
        <w:t> частини четвертої статті 4 Закону України «Про Національну комісію, що здійснює державне регулювання у сферах електронних комунікацій, радіочастотного спектра та надання послуг поштового зв’язку» та </w:t>
      </w:r>
      <w:hyperlink r:id="rId7" w:anchor="n2565" w:tgtFrame="_blank" w:history="1">
        <w:r w:rsidRPr="00541265">
          <w:rPr>
            <w:rStyle w:val="a3"/>
            <w:rFonts w:ascii="Times New Roman" w:hAnsi="Times New Roman" w:cs="Times New Roman"/>
            <w:color w:val="auto"/>
            <w:sz w:val="24"/>
            <w:szCs w:val="24"/>
          </w:rPr>
          <w:t>пункту 8</w:t>
        </w:r>
      </w:hyperlink>
      <w:hyperlink r:id="rId8" w:anchor="n2565" w:tgtFrame="_blank" w:history="1">
        <w:r w:rsidRPr="00541265">
          <w:rPr>
            <w:rStyle w:val="a3"/>
            <w:rFonts w:ascii="Times New Roman" w:hAnsi="Times New Roman" w:cs="Times New Roman"/>
            <w:b/>
            <w:bCs/>
            <w:color w:val="auto"/>
            <w:sz w:val="24"/>
            <w:szCs w:val="24"/>
            <w:vertAlign w:val="superscript"/>
          </w:rPr>
          <w:t>-2</w:t>
        </w:r>
      </w:hyperlink>
      <w:r w:rsidRPr="00541265">
        <w:rPr>
          <w:rFonts w:ascii="Times New Roman" w:hAnsi="Times New Roman" w:cs="Times New Roman"/>
          <w:sz w:val="24"/>
          <w:szCs w:val="24"/>
        </w:rPr>
        <w:t> розділу XIX «Прикінцеві та перехідні положення» Закону України «Про електронні комунікації», Національна комісія, що здійснює державне регулювання у сферах електронних комунікацій, радіочастотного спектра та надання послуг поштового зв’язку, </w:t>
      </w:r>
      <w:r w:rsidRPr="00541265">
        <w:rPr>
          <w:rFonts w:ascii="Times New Roman" w:hAnsi="Times New Roman" w:cs="Times New Roman"/>
          <w:b/>
          <w:bCs/>
          <w:sz w:val="24"/>
          <w:szCs w:val="24"/>
        </w:rPr>
        <w:t>ПОСТАНОВЛЯЄ:</w:t>
      </w:r>
    </w:p>
    <w:p w:rsidR="00541265" w:rsidRPr="00541265" w:rsidRDefault="00541265" w:rsidP="00541265">
      <w:pPr>
        <w:jc w:val="both"/>
        <w:rPr>
          <w:rFonts w:ascii="Times New Roman" w:hAnsi="Times New Roman" w:cs="Times New Roman"/>
          <w:sz w:val="24"/>
          <w:szCs w:val="24"/>
        </w:rPr>
      </w:pPr>
      <w:bookmarkStart w:id="2" w:name="n7"/>
      <w:bookmarkEnd w:id="2"/>
      <w:r w:rsidRPr="00541265">
        <w:rPr>
          <w:rFonts w:ascii="Times New Roman" w:hAnsi="Times New Roman" w:cs="Times New Roman"/>
          <w:sz w:val="24"/>
          <w:szCs w:val="24"/>
        </w:rPr>
        <w:t>1. Затвердити </w:t>
      </w:r>
      <w:hyperlink r:id="rId9" w:anchor="n13" w:history="1">
        <w:r w:rsidRPr="00541265">
          <w:rPr>
            <w:rStyle w:val="a3"/>
            <w:rFonts w:ascii="Times New Roman" w:hAnsi="Times New Roman" w:cs="Times New Roman"/>
            <w:color w:val="auto"/>
            <w:sz w:val="24"/>
            <w:szCs w:val="24"/>
          </w:rPr>
          <w:t>Порядок оцінки можливості виконання користувачами радіочастотного спектра умов ліцензій</w:t>
        </w:r>
      </w:hyperlink>
      <w:r w:rsidRPr="00541265">
        <w:rPr>
          <w:rFonts w:ascii="Times New Roman" w:hAnsi="Times New Roman" w:cs="Times New Roman"/>
          <w:sz w:val="24"/>
          <w:szCs w:val="24"/>
        </w:rPr>
        <w:t>, що додається.</w:t>
      </w:r>
    </w:p>
    <w:p w:rsidR="00541265" w:rsidRPr="00541265" w:rsidRDefault="00541265" w:rsidP="00541265">
      <w:pPr>
        <w:jc w:val="both"/>
        <w:rPr>
          <w:rFonts w:ascii="Times New Roman" w:hAnsi="Times New Roman" w:cs="Times New Roman"/>
          <w:sz w:val="24"/>
          <w:szCs w:val="24"/>
        </w:rPr>
      </w:pPr>
      <w:bookmarkStart w:id="3" w:name="n8"/>
      <w:bookmarkEnd w:id="3"/>
      <w:r w:rsidRPr="00541265">
        <w:rPr>
          <w:rFonts w:ascii="Times New Roman" w:hAnsi="Times New Roman" w:cs="Times New Roman"/>
          <w:sz w:val="24"/>
          <w:szCs w:val="24"/>
        </w:rPr>
        <w:t>2. Департаменту радіочастотного спектра в установленому законодавством порядку подати цю постанову на державну реєстрацію до Міністерства юстиції України.</w:t>
      </w:r>
    </w:p>
    <w:p w:rsidR="00541265" w:rsidRPr="00541265" w:rsidRDefault="00541265" w:rsidP="00541265">
      <w:pPr>
        <w:jc w:val="both"/>
        <w:rPr>
          <w:rFonts w:ascii="Times New Roman" w:hAnsi="Times New Roman" w:cs="Times New Roman"/>
          <w:sz w:val="24"/>
          <w:szCs w:val="24"/>
        </w:rPr>
      </w:pPr>
      <w:bookmarkStart w:id="4" w:name="n9"/>
      <w:bookmarkEnd w:id="4"/>
      <w:r w:rsidRPr="00541265">
        <w:rPr>
          <w:rFonts w:ascii="Times New Roman" w:hAnsi="Times New Roman" w:cs="Times New Roman"/>
          <w:sz w:val="24"/>
          <w:szCs w:val="24"/>
        </w:rPr>
        <w:t>3. Ця постанова набирає чинності з дня її офіційного опублікування.</w:t>
      </w:r>
    </w:p>
    <w:p w:rsidR="00541265" w:rsidRDefault="00541265" w:rsidP="00541265">
      <w:pPr>
        <w:rPr>
          <w:rFonts w:ascii="Times New Roman" w:hAnsi="Times New Roman" w:cs="Times New Roman"/>
          <w:b/>
          <w:bCs/>
          <w:sz w:val="24"/>
          <w:szCs w:val="24"/>
          <w:lang w:val="ru-RU"/>
        </w:rPr>
      </w:pPr>
      <w:bookmarkStart w:id="5" w:name="n10"/>
      <w:bookmarkEnd w:id="5"/>
    </w:p>
    <w:p w:rsidR="00541265" w:rsidRPr="00541265" w:rsidRDefault="00541265" w:rsidP="00541265">
      <w:pPr>
        <w:rPr>
          <w:rFonts w:ascii="Times New Roman" w:hAnsi="Times New Roman" w:cs="Times New Roman"/>
          <w:sz w:val="24"/>
          <w:szCs w:val="24"/>
          <w:lang w:val="ru-RU"/>
        </w:rPr>
      </w:pPr>
      <w:r w:rsidRPr="00541265">
        <w:rPr>
          <w:rFonts w:ascii="Times New Roman" w:hAnsi="Times New Roman" w:cs="Times New Roman"/>
          <w:b/>
          <w:bCs/>
          <w:sz w:val="24"/>
          <w:szCs w:val="24"/>
        </w:rPr>
        <w:t>Голова</w:t>
      </w:r>
      <w:r w:rsidRPr="00541265">
        <w:rPr>
          <w:rFonts w:ascii="Times New Roman" w:hAnsi="Times New Roman" w:cs="Times New Roman"/>
          <w:sz w:val="24"/>
          <w:szCs w:val="24"/>
        </w:rPr>
        <w:t xml:space="preserve">                                                                                                     </w:t>
      </w:r>
      <w:r w:rsidRPr="00541265">
        <w:rPr>
          <w:rFonts w:ascii="Times New Roman" w:hAnsi="Times New Roman" w:cs="Times New Roman"/>
          <w:b/>
          <w:bCs/>
          <w:sz w:val="24"/>
          <w:szCs w:val="24"/>
        </w:rPr>
        <w:t xml:space="preserve">О. </w:t>
      </w:r>
      <w:proofErr w:type="spellStart"/>
      <w:r w:rsidRPr="00541265">
        <w:rPr>
          <w:rFonts w:ascii="Times New Roman" w:hAnsi="Times New Roman" w:cs="Times New Roman"/>
          <w:b/>
          <w:bCs/>
          <w:sz w:val="24"/>
          <w:szCs w:val="24"/>
        </w:rPr>
        <w:t>Животовський</w:t>
      </w:r>
      <w:proofErr w:type="spellEnd"/>
      <w:r w:rsidRPr="00541265">
        <w:rPr>
          <w:rFonts w:ascii="Times New Roman" w:hAnsi="Times New Roman" w:cs="Times New Roman"/>
          <w:sz w:val="24"/>
          <w:szCs w:val="24"/>
          <w:lang w:val="ru-RU"/>
        </w:rPr>
        <w:t xml:space="preserve"> </w:t>
      </w:r>
      <w:r w:rsidR="00082406">
        <w:rPr>
          <w:rFonts w:ascii="Times New Roman" w:hAnsi="Times New Roman" w:cs="Times New Roman"/>
          <w:sz w:val="24"/>
          <w:szCs w:val="24"/>
          <w:lang w:val="ru-RU"/>
        </w:rPr>
        <w:pict>
          <v:rect id="_x0000_i1025" style="width:0;height:0" o:hrstd="t" o:hrnoshade="t" o:hr="t" fillcolor="black" stroked="f"/>
        </w:pict>
      </w:r>
    </w:p>
    <w:p w:rsidR="00541265" w:rsidRDefault="00541265" w:rsidP="00541265">
      <w:pPr>
        <w:rPr>
          <w:rFonts w:ascii="Times New Roman" w:hAnsi="Times New Roman" w:cs="Times New Roman"/>
          <w:sz w:val="24"/>
          <w:szCs w:val="24"/>
          <w:lang w:val="ru-RU"/>
        </w:rPr>
      </w:pPr>
    </w:p>
    <w:p w:rsidR="00541265" w:rsidRDefault="00541265" w:rsidP="00541265">
      <w:pPr>
        <w:rPr>
          <w:rFonts w:ascii="Times New Roman" w:hAnsi="Times New Roman" w:cs="Times New Roman"/>
          <w:sz w:val="24"/>
          <w:szCs w:val="24"/>
          <w:lang w:val="ru-RU"/>
        </w:rPr>
      </w:pPr>
    </w:p>
    <w:p w:rsidR="00541265" w:rsidRDefault="00541265" w:rsidP="00541265">
      <w:pPr>
        <w:rPr>
          <w:rFonts w:ascii="Times New Roman" w:hAnsi="Times New Roman" w:cs="Times New Roman"/>
          <w:sz w:val="24"/>
          <w:szCs w:val="24"/>
          <w:lang w:val="ru-RU"/>
        </w:rPr>
      </w:pPr>
    </w:p>
    <w:p w:rsidR="00541265" w:rsidRDefault="00541265" w:rsidP="00541265">
      <w:pPr>
        <w:rPr>
          <w:rFonts w:ascii="Times New Roman" w:hAnsi="Times New Roman" w:cs="Times New Roman"/>
          <w:sz w:val="24"/>
          <w:szCs w:val="24"/>
          <w:lang w:val="ru-RU"/>
        </w:rPr>
      </w:pPr>
    </w:p>
    <w:p w:rsidR="00541265" w:rsidRDefault="00541265" w:rsidP="00541265">
      <w:pPr>
        <w:rPr>
          <w:rFonts w:ascii="Times New Roman" w:hAnsi="Times New Roman" w:cs="Times New Roman"/>
          <w:sz w:val="24"/>
          <w:szCs w:val="24"/>
          <w:lang w:val="ru-RU"/>
        </w:rPr>
      </w:pPr>
    </w:p>
    <w:p w:rsidR="00541265" w:rsidRPr="00541265" w:rsidRDefault="00541265" w:rsidP="00541265">
      <w:pPr>
        <w:rPr>
          <w:rFonts w:ascii="Times New Roman" w:hAnsi="Times New Roman" w:cs="Times New Roman"/>
          <w:sz w:val="24"/>
          <w:szCs w:val="24"/>
          <w:lang w:val="ru-RU"/>
        </w:rPr>
      </w:pPr>
    </w:p>
    <w:p w:rsidR="00541265" w:rsidRDefault="00541265" w:rsidP="00541265">
      <w:pPr>
        <w:ind w:left="5670"/>
        <w:jc w:val="both"/>
        <w:rPr>
          <w:rFonts w:ascii="Times New Roman" w:hAnsi="Times New Roman" w:cs="Times New Roman"/>
          <w:b/>
          <w:bCs/>
          <w:sz w:val="24"/>
          <w:szCs w:val="24"/>
          <w:lang w:val="ru-RU"/>
        </w:rPr>
      </w:pPr>
      <w:bookmarkStart w:id="6" w:name="n40"/>
      <w:bookmarkStart w:id="7" w:name="n11"/>
      <w:bookmarkStart w:id="8" w:name="n13"/>
      <w:bookmarkEnd w:id="6"/>
      <w:bookmarkEnd w:id="7"/>
      <w:bookmarkEnd w:id="8"/>
    </w:p>
    <w:p w:rsidR="00541265" w:rsidRDefault="00541265" w:rsidP="00541265">
      <w:pPr>
        <w:ind w:left="5670"/>
        <w:jc w:val="both"/>
        <w:rPr>
          <w:rFonts w:ascii="Times New Roman" w:hAnsi="Times New Roman" w:cs="Times New Roman"/>
          <w:b/>
          <w:bCs/>
          <w:sz w:val="24"/>
          <w:szCs w:val="24"/>
          <w:lang w:val="ru-RU"/>
        </w:rPr>
      </w:pPr>
      <w:r w:rsidRPr="00541265">
        <w:rPr>
          <w:rFonts w:ascii="Times New Roman" w:hAnsi="Times New Roman" w:cs="Times New Roman"/>
          <w:b/>
          <w:bCs/>
          <w:sz w:val="24"/>
          <w:szCs w:val="24"/>
          <w:lang w:val="ru-RU"/>
        </w:rPr>
        <w:lastRenderedPageBreak/>
        <w:t>ЗАТВЕРДЖЕНО</w:t>
      </w:r>
      <w:r w:rsidRPr="00541265">
        <w:rPr>
          <w:rFonts w:ascii="Times New Roman" w:hAnsi="Times New Roman" w:cs="Times New Roman"/>
          <w:sz w:val="24"/>
          <w:szCs w:val="24"/>
          <w:lang w:val="ru-RU"/>
        </w:rPr>
        <w:br/>
      </w:r>
      <w:r w:rsidRPr="00541265">
        <w:rPr>
          <w:rFonts w:ascii="Times New Roman" w:hAnsi="Times New Roman" w:cs="Times New Roman"/>
          <w:b/>
          <w:bCs/>
          <w:sz w:val="24"/>
          <w:szCs w:val="24"/>
          <w:lang w:val="ru-RU"/>
        </w:rPr>
        <w:t xml:space="preserve">Постанова </w:t>
      </w:r>
      <w:proofErr w:type="spellStart"/>
      <w:r w:rsidRPr="00541265">
        <w:rPr>
          <w:rFonts w:ascii="Times New Roman" w:hAnsi="Times New Roman" w:cs="Times New Roman"/>
          <w:b/>
          <w:bCs/>
          <w:sz w:val="24"/>
          <w:szCs w:val="24"/>
          <w:lang w:val="ru-RU"/>
        </w:rPr>
        <w:t>Національної</w:t>
      </w:r>
      <w:proofErr w:type="spellEnd"/>
      <w:r w:rsidRPr="00541265">
        <w:rPr>
          <w:rFonts w:ascii="Times New Roman" w:hAnsi="Times New Roman" w:cs="Times New Roman"/>
          <w:sz w:val="24"/>
          <w:szCs w:val="24"/>
          <w:lang w:val="ru-RU"/>
        </w:rPr>
        <w:br/>
      </w:r>
      <w:proofErr w:type="spellStart"/>
      <w:r w:rsidRPr="00541265">
        <w:rPr>
          <w:rFonts w:ascii="Times New Roman" w:hAnsi="Times New Roman" w:cs="Times New Roman"/>
          <w:b/>
          <w:bCs/>
          <w:sz w:val="24"/>
          <w:szCs w:val="24"/>
          <w:lang w:val="ru-RU"/>
        </w:rPr>
        <w:t>комісії</w:t>
      </w:r>
      <w:proofErr w:type="spellEnd"/>
      <w:r w:rsidRPr="00541265">
        <w:rPr>
          <w:rFonts w:ascii="Times New Roman" w:hAnsi="Times New Roman" w:cs="Times New Roman"/>
          <w:b/>
          <w:bCs/>
          <w:sz w:val="24"/>
          <w:szCs w:val="24"/>
          <w:lang w:val="ru-RU"/>
        </w:rPr>
        <w:t xml:space="preserve">, </w:t>
      </w:r>
      <w:proofErr w:type="spellStart"/>
      <w:r w:rsidRPr="00541265">
        <w:rPr>
          <w:rFonts w:ascii="Times New Roman" w:hAnsi="Times New Roman" w:cs="Times New Roman"/>
          <w:b/>
          <w:bCs/>
          <w:sz w:val="24"/>
          <w:szCs w:val="24"/>
          <w:lang w:val="ru-RU"/>
        </w:rPr>
        <w:t>що</w:t>
      </w:r>
      <w:proofErr w:type="spellEnd"/>
      <w:r w:rsidRPr="00541265">
        <w:rPr>
          <w:rFonts w:ascii="Times New Roman" w:hAnsi="Times New Roman" w:cs="Times New Roman"/>
          <w:b/>
          <w:bCs/>
          <w:sz w:val="24"/>
          <w:szCs w:val="24"/>
          <w:lang w:val="ru-RU"/>
        </w:rPr>
        <w:t xml:space="preserve"> </w:t>
      </w:r>
      <w:proofErr w:type="spellStart"/>
      <w:r w:rsidRPr="00541265">
        <w:rPr>
          <w:rFonts w:ascii="Times New Roman" w:hAnsi="Times New Roman" w:cs="Times New Roman"/>
          <w:b/>
          <w:bCs/>
          <w:sz w:val="24"/>
          <w:szCs w:val="24"/>
          <w:lang w:val="ru-RU"/>
        </w:rPr>
        <w:t>здійснює</w:t>
      </w:r>
      <w:proofErr w:type="spellEnd"/>
      <w:r w:rsidRPr="00541265">
        <w:rPr>
          <w:rFonts w:ascii="Times New Roman" w:hAnsi="Times New Roman" w:cs="Times New Roman"/>
          <w:sz w:val="24"/>
          <w:szCs w:val="24"/>
          <w:lang w:val="ru-RU"/>
        </w:rPr>
        <w:br/>
      </w:r>
      <w:proofErr w:type="spellStart"/>
      <w:r w:rsidRPr="00541265">
        <w:rPr>
          <w:rFonts w:ascii="Times New Roman" w:hAnsi="Times New Roman" w:cs="Times New Roman"/>
          <w:b/>
          <w:bCs/>
          <w:sz w:val="24"/>
          <w:szCs w:val="24"/>
          <w:lang w:val="ru-RU"/>
        </w:rPr>
        <w:t>державне</w:t>
      </w:r>
      <w:proofErr w:type="spellEnd"/>
      <w:r w:rsidRPr="00541265">
        <w:rPr>
          <w:rFonts w:ascii="Times New Roman" w:hAnsi="Times New Roman" w:cs="Times New Roman"/>
          <w:b/>
          <w:bCs/>
          <w:sz w:val="24"/>
          <w:szCs w:val="24"/>
          <w:lang w:val="ru-RU"/>
        </w:rPr>
        <w:t xml:space="preserve"> </w:t>
      </w:r>
      <w:proofErr w:type="spellStart"/>
      <w:r w:rsidRPr="00541265">
        <w:rPr>
          <w:rFonts w:ascii="Times New Roman" w:hAnsi="Times New Roman" w:cs="Times New Roman"/>
          <w:b/>
          <w:bCs/>
          <w:sz w:val="24"/>
          <w:szCs w:val="24"/>
          <w:lang w:val="ru-RU"/>
        </w:rPr>
        <w:t>регулювання</w:t>
      </w:r>
      <w:proofErr w:type="spellEnd"/>
      <w:r w:rsidRPr="00541265">
        <w:rPr>
          <w:rFonts w:ascii="Times New Roman" w:hAnsi="Times New Roman" w:cs="Times New Roman"/>
          <w:sz w:val="24"/>
          <w:szCs w:val="24"/>
          <w:lang w:val="ru-RU"/>
        </w:rPr>
        <w:br/>
      </w:r>
      <w:r w:rsidRPr="00541265">
        <w:rPr>
          <w:rFonts w:ascii="Times New Roman" w:hAnsi="Times New Roman" w:cs="Times New Roman"/>
          <w:b/>
          <w:bCs/>
          <w:sz w:val="24"/>
          <w:szCs w:val="24"/>
          <w:lang w:val="ru-RU"/>
        </w:rPr>
        <w:t xml:space="preserve">у </w:t>
      </w:r>
      <w:proofErr w:type="gramStart"/>
      <w:r w:rsidRPr="00541265">
        <w:rPr>
          <w:rFonts w:ascii="Times New Roman" w:hAnsi="Times New Roman" w:cs="Times New Roman"/>
          <w:b/>
          <w:bCs/>
          <w:sz w:val="24"/>
          <w:szCs w:val="24"/>
          <w:lang w:val="ru-RU"/>
        </w:rPr>
        <w:t>сферах</w:t>
      </w:r>
      <w:proofErr w:type="gramEnd"/>
      <w:r w:rsidRPr="00541265">
        <w:rPr>
          <w:rFonts w:ascii="Times New Roman" w:hAnsi="Times New Roman" w:cs="Times New Roman"/>
          <w:b/>
          <w:bCs/>
          <w:sz w:val="24"/>
          <w:szCs w:val="24"/>
          <w:lang w:val="ru-RU"/>
        </w:rPr>
        <w:t xml:space="preserve"> </w:t>
      </w:r>
      <w:proofErr w:type="spellStart"/>
      <w:r w:rsidRPr="00541265">
        <w:rPr>
          <w:rFonts w:ascii="Times New Roman" w:hAnsi="Times New Roman" w:cs="Times New Roman"/>
          <w:b/>
          <w:bCs/>
          <w:sz w:val="24"/>
          <w:szCs w:val="24"/>
          <w:lang w:val="ru-RU"/>
        </w:rPr>
        <w:t>електронних</w:t>
      </w:r>
      <w:proofErr w:type="spellEnd"/>
      <w:r w:rsidRPr="00541265">
        <w:rPr>
          <w:rFonts w:ascii="Times New Roman" w:hAnsi="Times New Roman" w:cs="Times New Roman"/>
          <w:sz w:val="24"/>
          <w:szCs w:val="24"/>
          <w:lang w:val="ru-RU"/>
        </w:rPr>
        <w:br/>
      </w:r>
      <w:proofErr w:type="spellStart"/>
      <w:r w:rsidRPr="00541265">
        <w:rPr>
          <w:rFonts w:ascii="Times New Roman" w:hAnsi="Times New Roman" w:cs="Times New Roman"/>
          <w:b/>
          <w:bCs/>
          <w:sz w:val="24"/>
          <w:szCs w:val="24"/>
          <w:lang w:val="ru-RU"/>
        </w:rPr>
        <w:t>комунікацій</w:t>
      </w:r>
      <w:proofErr w:type="spellEnd"/>
      <w:r w:rsidRPr="00541265">
        <w:rPr>
          <w:rFonts w:ascii="Times New Roman" w:hAnsi="Times New Roman" w:cs="Times New Roman"/>
          <w:b/>
          <w:bCs/>
          <w:sz w:val="24"/>
          <w:szCs w:val="24"/>
          <w:lang w:val="ru-RU"/>
        </w:rPr>
        <w:t xml:space="preserve">, </w:t>
      </w:r>
      <w:proofErr w:type="spellStart"/>
      <w:r w:rsidRPr="00541265">
        <w:rPr>
          <w:rFonts w:ascii="Times New Roman" w:hAnsi="Times New Roman" w:cs="Times New Roman"/>
          <w:b/>
          <w:bCs/>
          <w:sz w:val="24"/>
          <w:szCs w:val="24"/>
          <w:lang w:val="ru-RU"/>
        </w:rPr>
        <w:t>радіочастотного</w:t>
      </w:r>
      <w:proofErr w:type="spellEnd"/>
      <w:r w:rsidRPr="00541265">
        <w:rPr>
          <w:rFonts w:ascii="Times New Roman" w:hAnsi="Times New Roman" w:cs="Times New Roman"/>
          <w:sz w:val="24"/>
          <w:szCs w:val="24"/>
          <w:lang w:val="ru-RU"/>
        </w:rPr>
        <w:br/>
      </w:r>
      <w:r w:rsidRPr="00541265">
        <w:rPr>
          <w:rFonts w:ascii="Times New Roman" w:hAnsi="Times New Roman" w:cs="Times New Roman"/>
          <w:b/>
          <w:bCs/>
          <w:sz w:val="24"/>
          <w:szCs w:val="24"/>
          <w:lang w:val="ru-RU"/>
        </w:rPr>
        <w:t xml:space="preserve">спектра та </w:t>
      </w:r>
      <w:proofErr w:type="spellStart"/>
      <w:r w:rsidRPr="00541265">
        <w:rPr>
          <w:rFonts w:ascii="Times New Roman" w:hAnsi="Times New Roman" w:cs="Times New Roman"/>
          <w:b/>
          <w:bCs/>
          <w:sz w:val="24"/>
          <w:szCs w:val="24"/>
          <w:lang w:val="ru-RU"/>
        </w:rPr>
        <w:t>надання</w:t>
      </w:r>
      <w:proofErr w:type="spellEnd"/>
      <w:r w:rsidRPr="00541265">
        <w:rPr>
          <w:rFonts w:ascii="Times New Roman" w:hAnsi="Times New Roman" w:cs="Times New Roman"/>
          <w:b/>
          <w:bCs/>
          <w:sz w:val="24"/>
          <w:szCs w:val="24"/>
          <w:lang w:val="ru-RU"/>
        </w:rPr>
        <w:t xml:space="preserve"> </w:t>
      </w:r>
      <w:proofErr w:type="spellStart"/>
      <w:r w:rsidRPr="00541265">
        <w:rPr>
          <w:rFonts w:ascii="Times New Roman" w:hAnsi="Times New Roman" w:cs="Times New Roman"/>
          <w:b/>
          <w:bCs/>
          <w:sz w:val="24"/>
          <w:szCs w:val="24"/>
          <w:lang w:val="ru-RU"/>
        </w:rPr>
        <w:t>послуг</w:t>
      </w:r>
      <w:proofErr w:type="spellEnd"/>
      <w:r w:rsidRPr="00541265">
        <w:rPr>
          <w:rFonts w:ascii="Times New Roman" w:hAnsi="Times New Roman" w:cs="Times New Roman"/>
          <w:sz w:val="24"/>
          <w:szCs w:val="24"/>
          <w:lang w:val="ru-RU"/>
        </w:rPr>
        <w:br/>
      </w:r>
      <w:proofErr w:type="spellStart"/>
      <w:r w:rsidRPr="00541265">
        <w:rPr>
          <w:rFonts w:ascii="Times New Roman" w:hAnsi="Times New Roman" w:cs="Times New Roman"/>
          <w:b/>
          <w:bCs/>
          <w:sz w:val="24"/>
          <w:szCs w:val="24"/>
          <w:lang w:val="ru-RU"/>
        </w:rPr>
        <w:t>поштового</w:t>
      </w:r>
      <w:proofErr w:type="spellEnd"/>
      <w:r w:rsidRPr="00541265">
        <w:rPr>
          <w:rFonts w:ascii="Times New Roman" w:hAnsi="Times New Roman" w:cs="Times New Roman"/>
          <w:b/>
          <w:bCs/>
          <w:sz w:val="24"/>
          <w:szCs w:val="24"/>
          <w:lang w:val="ru-RU"/>
        </w:rPr>
        <w:t xml:space="preserve"> </w:t>
      </w:r>
      <w:proofErr w:type="spellStart"/>
      <w:r w:rsidRPr="00541265">
        <w:rPr>
          <w:rFonts w:ascii="Times New Roman" w:hAnsi="Times New Roman" w:cs="Times New Roman"/>
          <w:b/>
          <w:bCs/>
          <w:sz w:val="24"/>
          <w:szCs w:val="24"/>
          <w:lang w:val="ru-RU"/>
        </w:rPr>
        <w:t>зв’язку</w:t>
      </w:r>
      <w:proofErr w:type="spellEnd"/>
      <w:r w:rsidRPr="00541265">
        <w:rPr>
          <w:rFonts w:ascii="Times New Roman" w:hAnsi="Times New Roman" w:cs="Times New Roman"/>
          <w:sz w:val="24"/>
          <w:szCs w:val="24"/>
          <w:lang w:val="ru-RU"/>
        </w:rPr>
        <w:br/>
      </w:r>
      <w:r w:rsidRPr="00541265">
        <w:rPr>
          <w:rFonts w:ascii="Times New Roman" w:hAnsi="Times New Roman" w:cs="Times New Roman"/>
          <w:b/>
          <w:bCs/>
          <w:sz w:val="24"/>
          <w:szCs w:val="24"/>
          <w:lang w:val="ru-RU"/>
        </w:rPr>
        <w:t xml:space="preserve">10 </w:t>
      </w:r>
      <w:proofErr w:type="spellStart"/>
      <w:r w:rsidRPr="00541265">
        <w:rPr>
          <w:rFonts w:ascii="Times New Roman" w:hAnsi="Times New Roman" w:cs="Times New Roman"/>
          <w:b/>
          <w:bCs/>
          <w:sz w:val="24"/>
          <w:szCs w:val="24"/>
          <w:lang w:val="ru-RU"/>
        </w:rPr>
        <w:t>травня</w:t>
      </w:r>
      <w:proofErr w:type="spellEnd"/>
      <w:r w:rsidRPr="00541265">
        <w:rPr>
          <w:rFonts w:ascii="Times New Roman" w:hAnsi="Times New Roman" w:cs="Times New Roman"/>
          <w:b/>
          <w:bCs/>
          <w:sz w:val="24"/>
          <w:szCs w:val="24"/>
          <w:lang w:val="ru-RU"/>
        </w:rPr>
        <w:t xml:space="preserve"> 2023 року № 175</w:t>
      </w:r>
    </w:p>
    <w:p w:rsidR="00541265" w:rsidRDefault="00541265" w:rsidP="00541265">
      <w:pPr>
        <w:ind w:left="5670"/>
        <w:jc w:val="both"/>
        <w:rPr>
          <w:rFonts w:ascii="Times New Roman" w:hAnsi="Times New Roman" w:cs="Times New Roman"/>
          <w:b/>
          <w:bCs/>
          <w:sz w:val="24"/>
          <w:szCs w:val="24"/>
          <w:lang w:val="ru-RU"/>
        </w:rPr>
      </w:pPr>
      <w:proofErr w:type="spellStart"/>
      <w:r w:rsidRPr="00541265">
        <w:rPr>
          <w:rFonts w:ascii="Times New Roman" w:hAnsi="Times New Roman" w:cs="Times New Roman"/>
          <w:b/>
          <w:bCs/>
          <w:sz w:val="24"/>
          <w:szCs w:val="24"/>
          <w:lang w:val="ru-RU"/>
        </w:rPr>
        <w:t>Зареєстровано</w:t>
      </w:r>
      <w:proofErr w:type="spellEnd"/>
      <w:r w:rsidRPr="00541265">
        <w:rPr>
          <w:rFonts w:ascii="Times New Roman" w:hAnsi="Times New Roman" w:cs="Times New Roman"/>
          <w:b/>
          <w:bCs/>
          <w:sz w:val="24"/>
          <w:szCs w:val="24"/>
          <w:lang w:val="ru-RU"/>
        </w:rPr>
        <w:t xml:space="preserve"> в </w:t>
      </w:r>
      <w:proofErr w:type="spellStart"/>
      <w:r w:rsidRPr="00541265">
        <w:rPr>
          <w:rFonts w:ascii="Times New Roman" w:hAnsi="Times New Roman" w:cs="Times New Roman"/>
          <w:b/>
          <w:bCs/>
          <w:sz w:val="24"/>
          <w:szCs w:val="24"/>
          <w:lang w:val="ru-RU"/>
        </w:rPr>
        <w:t>Міністерстві</w:t>
      </w:r>
      <w:proofErr w:type="spellEnd"/>
      <w:r w:rsidRPr="00541265">
        <w:rPr>
          <w:rFonts w:ascii="Times New Roman" w:hAnsi="Times New Roman" w:cs="Times New Roman"/>
          <w:sz w:val="24"/>
          <w:szCs w:val="24"/>
          <w:lang w:val="ru-RU"/>
        </w:rPr>
        <w:br/>
      </w:r>
      <w:proofErr w:type="spellStart"/>
      <w:r w:rsidRPr="00541265">
        <w:rPr>
          <w:rFonts w:ascii="Times New Roman" w:hAnsi="Times New Roman" w:cs="Times New Roman"/>
          <w:b/>
          <w:bCs/>
          <w:sz w:val="24"/>
          <w:szCs w:val="24"/>
          <w:lang w:val="ru-RU"/>
        </w:rPr>
        <w:t>юстиції</w:t>
      </w:r>
      <w:proofErr w:type="spellEnd"/>
      <w:r w:rsidRPr="00541265">
        <w:rPr>
          <w:rFonts w:ascii="Times New Roman" w:hAnsi="Times New Roman" w:cs="Times New Roman"/>
          <w:b/>
          <w:bCs/>
          <w:sz w:val="24"/>
          <w:szCs w:val="24"/>
          <w:lang w:val="ru-RU"/>
        </w:rPr>
        <w:t xml:space="preserve"> </w:t>
      </w:r>
      <w:proofErr w:type="spellStart"/>
      <w:r w:rsidRPr="00541265">
        <w:rPr>
          <w:rFonts w:ascii="Times New Roman" w:hAnsi="Times New Roman" w:cs="Times New Roman"/>
          <w:b/>
          <w:bCs/>
          <w:sz w:val="24"/>
          <w:szCs w:val="24"/>
          <w:lang w:val="ru-RU"/>
        </w:rPr>
        <w:t>України</w:t>
      </w:r>
      <w:proofErr w:type="spellEnd"/>
      <w:r w:rsidRPr="00541265">
        <w:rPr>
          <w:rFonts w:ascii="Times New Roman" w:hAnsi="Times New Roman" w:cs="Times New Roman"/>
          <w:sz w:val="24"/>
          <w:szCs w:val="24"/>
          <w:lang w:val="ru-RU"/>
        </w:rPr>
        <w:br/>
      </w:r>
      <w:r w:rsidRPr="00541265">
        <w:rPr>
          <w:rFonts w:ascii="Times New Roman" w:hAnsi="Times New Roman" w:cs="Times New Roman"/>
          <w:b/>
          <w:bCs/>
          <w:sz w:val="24"/>
          <w:szCs w:val="24"/>
          <w:lang w:val="ru-RU"/>
        </w:rPr>
        <w:t xml:space="preserve">25 </w:t>
      </w:r>
      <w:proofErr w:type="spellStart"/>
      <w:r w:rsidRPr="00541265">
        <w:rPr>
          <w:rFonts w:ascii="Times New Roman" w:hAnsi="Times New Roman" w:cs="Times New Roman"/>
          <w:b/>
          <w:bCs/>
          <w:sz w:val="24"/>
          <w:szCs w:val="24"/>
          <w:lang w:val="ru-RU"/>
        </w:rPr>
        <w:t>травня</w:t>
      </w:r>
      <w:proofErr w:type="spellEnd"/>
      <w:r w:rsidRPr="00541265">
        <w:rPr>
          <w:rFonts w:ascii="Times New Roman" w:hAnsi="Times New Roman" w:cs="Times New Roman"/>
          <w:b/>
          <w:bCs/>
          <w:sz w:val="24"/>
          <w:szCs w:val="24"/>
          <w:lang w:val="ru-RU"/>
        </w:rPr>
        <w:t xml:space="preserve"> 2023 р.</w:t>
      </w:r>
      <w:r w:rsidRPr="00541265">
        <w:rPr>
          <w:rFonts w:ascii="Times New Roman" w:hAnsi="Times New Roman" w:cs="Times New Roman"/>
          <w:sz w:val="24"/>
          <w:szCs w:val="24"/>
          <w:lang w:val="ru-RU"/>
        </w:rPr>
        <w:br/>
      </w:r>
      <w:r w:rsidRPr="00541265">
        <w:rPr>
          <w:rFonts w:ascii="Times New Roman" w:hAnsi="Times New Roman" w:cs="Times New Roman"/>
          <w:b/>
          <w:bCs/>
          <w:sz w:val="24"/>
          <w:szCs w:val="24"/>
          <w:lang w:val="ru-RU"/>
        </w:rPr>
        <w:t>за № 877/39933</w:t>
      </w:r>
    </w:p>
    <w:p w:rsidR="00541265" w:rsidRDefault="00541265" w:rsidP="00541265">
      <w:pPr>
        <w:jc w:val="center"/>
        <w:rPr>
          <w:rFonts w:ascii="Times New Roman" w:hAnsi="Times New Roman" w:cs="Times New Roman"/>
          <w:b/>
          <w:bCs/>
          <w:sz w:val="24"/>
          <w:szCs w:val="24"/>
          <w:lang w:val="ru-RU"/>
        </w:rPr>
      </w:pPr>
    </w:p>
    <w:p w:rsidR="00541265" w:rsidRPr="00541265" w:rsidRDefault="00541265" w:rsidP="00051B3E">
      <w:pPr>
        <w:jc w:val="center"/>
        <w:rPr>
          <w:rFonts w:ascii="Times New Roman" w:hAnsi="Times New Roman" w:cs="Times New Roman"/>
          <w:sz w:val="24"/>
          <w:szCs w:val="24"/>
        </w:rPr>
      </w:pPr>
      <w:r w:rsidRPr="00541265">
        <w:rPr>
          <w:rFonts w:ascii="Times New Roman" w:hAnsi="Times New Roman" w:cs="Times New Roman"/>
          <w:b/>
          <w:bCs/>
          <w:sz w:val="24"/>
          <w:szCs w:val="24"/>
        </w:rPr>
        <w:t>ПОРЯДОК</w:t>
      </w:r>
      <w:r w:rsidRPr="00541265">
        <w:rPr>
          <w:rFonts w:ascii="Times New Roman" w:hAnsi="Times New Roman" w:cs="Times New Roman"/>
          <w:sz w:val="24"/>
          <w:szCs w:val="24"/>
        </w:rPr>
        <w:br/>
      </w:r>
      <w:r w:rsidRPr="00541265">
        <w:rPr>
          <w:rFonts w:ascii="Times New Roman" w:hAnsi="Times New Roman" w:cs="Times New Roman"/>
          <w:b/>
          <w:bCs/>
          <w:sz w:val="24"/>
          <w:szCs w:val="24"/>
        </w:rPr>
        <w:t>оцінки можливості виконання користувачами радіочастотного спектра умов ліцензій</w:t>
      </w:r>
    </w:p>
    <w:p w:rsidR="00541265" w:rsidRPr="00541265" w:rsidRDefault="00541265" w:rsidP="00541265">
      <w:pPr>
        <w:jc w:val="both"/>
        <w:rPr>
          <w:rFonts w:ascii="Times New Roman" w:hAnsi="Times New Roman" w:cs="Times New Roman"/>
          <w:sz w:val="24"/>
          <w:szCs w:val="24"/>
        </w:rPr>
      </w:pPr>
      <w:bookmarkStart w:id="9" w:name="n14"/>
      <w:bookmarkEnd w:id="9"/>
      <w:r w:rsidRPr="00541265">
        <w:rPr>
          <w:rFonts w:ascii="Times New Roman" w:hAnsi="Times New Roman" w:cs="Times New Roman"/>
          <w:b/>
          <w:bCs/>
          <w:sz w:val="24"/>
          <w:szCs w:val="24"/>
        </w:rPr>
        <w:t>І. Загальні положення</w:t>
      </w:r>
    </w:p>
    <w:p w:rsidR="00541265" w:rsidRPr="00082406" w:rsidRDefault="00541265" w:rsidP="00541265">
      <w:pPr>
        <w:jc w:val="both"/>
        <w:rPr>
          <w:rFonts w:ascii="Times New Roman" w:hAnsi="Times New Roman" w:cs="Times New Roman"/>
          <w:sz w:val="24"/>
          <w:szCs w:val="24"/>
        </w:rPr>
      </w:pPr>
      <w:bookmarkStart w:id="10" w:name="n15"/>
      <w:bookmarkEnd w:id="10"/>
      <w:r w:rsidRPr="00541265">
        <w:rPr>
          <w:rFonts w:ascii="Times New Roman" w:hAnsi="Times New Roman" w:cs="Times New Roman"/>
          <w:sz w:val="24"/>
          <w:szCs w:val="24"/>
        </w:rPr>
        <w:t xml:space="preserve">1. </w:t>
      </w:r>
      <w:r w:rsidRPr="00082406">
        <w:rPr>
          <w:rFonts w:ascii="Times New Roman" w:hAnsi="Times New Roman" w:cs="Times New Roman"/>
          <w:sz w:val="24"/>
          <w:szCs w:val="24"/>
        </w:rPr>
        <w:t>Цей Порядок визначає процедуру оцінки Національною комісією, що здійснює державне регулювання у сферах електронних комунікацій, радіочастотного спектра та надання послуг поштового зв’язку можливості виконання користувачами радіочастотного спектра умов ліцензій, визначених </w:t>
      </w:r>
      <w:hyperlink r:id="rId10" w:anchor="n1023" w:tgtFrame="_blank" w:history="1">
        <w:r w:rsidRPr="00082406">
          <w:rPr>
            <w:rStyle w:val="a3"/>
            <w:rFonts w:ascii="Times New Roman" w:hAnsi="Times New Roman" w:cs="Times New Roman"/>
            <w:color w:val="auto"/>
            <w:sz w:val="24"/>
            <w:szCs w:val="24"/>
          </w:rPr>
          <w:t>статтею 49</w:t>
        </w:r>
      </w:hyperlink>
      <w:r w:rsidRPr="00082406">
        <w:rPr>
          <w:rFonts w:ascii="Times New Roman" w:hAnsi="Times New Roman" w:cs="Times New Roman"/>
          <w:sz w:val="24"/>
          <w:szCs w:val="24"/>
        </w:rPr>
        <w:t> Закону України «Про електронні комунікації» (далі - Закон), після припинення чи скасування дії воєнного стану в Україні або окремих її місцевостях, введеного відповідно до </w:t>
      </w:r>
      <w:hyperlink r:id="rId11" w:tgtFrame="_blank" w:history="1">
        <w:r w:rsidRPr="00082406">
          <w:rPr>
            <w:rStyle w:val="a3"/>
            <w:rFonts w:ascii="Times New Roman" w:hAnsi="Times New Roman" w:cs="Times New Roman"/>
            <w:color w:val="auto"/>
            <w:sz w:val="24"/>
            <w:szCs w:val="24"/>
          </w:rPr>
          <w:t>Закону України</w:t>
        </w:r>
      </w:hyperlink>
      <w:r w:rsidRPr="00082406">
        <w:rPr>
          <w:rFonts w:ascii="Times New Roman" w:hAnsi="Times New Roman" w:cs="Times New Roman"/>
          <w:sz w:val="24"/>
          <w:szCs w:val="24"/>
        </w:rPr>
        <w:t> «Про правовий режим воєнного стану».</w:t>
      </w:r>
    </w:p>
    <w:p w:rsidR="00541265" w:rsidRPr="00082406" w:rsidRDefault="00541265" w:rsidP="00541265">
      <w:pPr>
        <w:jc w:val="both"/>
        <w:rPr>
          <w:rFonts w:ascii="Times New Roman" w:hAnsi="Times New Roman" w:cs="Times New Roman"/>
          <w:sz w:val="24"/>
          <w:szCs w:val="24"/>
        </w:rPr>
      </w:pPr>
      <w:bookmarkStart w:id="11" w:name="n16"/>
      <w:bookmarkEnd w:id="11"/>
      <w:r w:rsidRPr="00082406">
        <w:rPr>
          <w:rFonts w:ascii="Times New Roman" w:hAnsi="Times New Roman" w:cs="Times New Roman"/>
          <w:sz w:val="24"/>
          <w:szCs w:val="24"/>
        </w:rPr>
        <w:t>2. Дія цього Порядку поширюється на суб’єктів господарювання, які здійснюють свою діяльність з використанням радіочастотного спектра на засадах індивідуальних прав відповідно до ліцензії на користування радіочастотним спектром.</w:t>
      </w:r>
    </w:p>
    <w:p w:rsidR="00541265" w:rsidRPr="00082406" w:rsidRDefault="00541265" w:rsidP="00541265">
      <w:pPr>
        <w:jc w:val="both"/>
        <w:rPr>
          <w:rFonts w:ascii="Times New Roman" w:hAnsi="Times New Roman" w:cs="Times New Roman"/>
          <w:sz w:val="24"/>
          <w:szCs w:val="24"/>
        </w:rPr>
      </w:pPr>
      <w:bookmarkStart w:id="12" w:name="n17"/>
      <w:bookmarkEnd w:id="12"/>
      <w:r w:rsidRPr="00082406">
        <w:rPr>
          <w:rFonts w:ascii="Times New Roman" w:hAnsi="Times New Roman" w:cs="Times New Roman"/>
          <w:sz w:val="24"/>
          <w:szCs w:val="24"/>
        </w:rPr>
        <w:t>3. У цьому Порядку терміни вживаються у значенні, наведеному у </w:t>
      </w:r>
      <w:hyperlink r:id="rId12" w:tgtFrame="_blank" w:history="1">
        <w:r w:rsidRPr="00082406">
          <w:rPr>
            <w:rStyle w:val="a3"/>
            <w:rFonts w:ascii="Times New Roman" w:hAnsi="Times New Roman" w:cs="Times New Roman"/>
            <w:color w:val="auto"/>
            <w:sz w:val="24"/>
            <w:szCs w:val="24"/>
          </w:rPr>
          <w:t>Законі</w:t>
        </w:r>
      </w:hyperlink>
      <w:r w:rsidRPr="00082406">
        <w:rPr>
          <w:rFonts w:ascii="Times New Roman" w:hAnsi="Times New Roman" w:cs="Times New Roman"/>
          <w:sz w:val="24"/>
          <w:szCs w:val="24"/>
        </w:rPr>
        <w:t>.</w:t>
      </w:r>
    </w:p>
    <w:p w:rsidR="00541265" w:rsidRPr="00082406" w:rsidRDefault="00541265" w:rsidP="00541265">
      <w:pPr>
        <w:jc w:val="both"/>
        <w:rPr>
          <w:rFonts w:ascii="Times New Roman" w:hAnsi="Times New Roman" w:cs="Times New Roman"/>
          <w:sz w:val="24"/>
          <w:szCs w:val="24"/>
        </w:rPr>
      </w:pPr>
      <w:bookmarkStart w:id="13" w:name="n18"/>
      <w:bookmarkEnd w:id="13"/>
      <w:r w:rsidRPr="00082406">
        <w:rPr>
          <w:rFonts w:ascii="Times New Roman" w:hAnsi="Times New Roman" w:cs="Times New Roman"/>
          <w:sz w:val="24"/>
          <w:szCs w:val="24"/>
        </w:rPr>
        <w:t>4. Результати оцінки можливості виконання користувачами радіочастотного спектра умов ліцензій є підставою для прийняття НКЕК рішення про необхідність додаткового відтермінування виконання користувачами радіочастотного спектра умов ліцензій або про відсутність потреби такого додаткового відтермінування.</w:t>
      </w:r>
    </w:p>
    <w:p w:rsidR="00541265" w:rsidRPr="00082406" w:rsidRDefault="00541265" w:rsidP="00541265">
      <w:pPr>
        <w:jc w:val="both"/>
        <w:rPr>
          <w:rFonts w:ascii="Times New Roman" w:hAnsi="Times New Roman" w:cs="Times New Roman"/>
          <w:sz w:val="24"/>
          <w:szCs w:val="24"/>
        </w:rPr>
      </w:pPr>
      <w:bookmarkStart w:id="14" w:name="n19"/>
      <w:bookmarkEnd w:id="14"/>
      <w:r w:rsidRPr="00082406">
        <w:rPr>
          <w:rFonts w:ascii="Times New Roman" w:hAnsi="Times New Roman" w:cs="Times New Roman"/>
          <w:b/>
          <w:bCs/>
          <w:sz w:val="24"/>
          <w:szCs w:val="24"/>
        </w:rPr>
        <w:t>II. Порядок оцінки</w:t>
      </w:r>
    </w:p>
    <w:p w:rsidR="00541265" w:rsidRPr="00082406" w:rsidRDefault="00541265" w:rsidP="00541265">
      <w:pPr>
        <w:jc w:val="both"/>
        <w:rPr>
          <w:rFonts w:ascii="Times New Roman" w:hAnsi="Times New Roman" w:cs="Times New Roman"/>
          <w:sz w:val="24"/>
          <w:szCs w:val="24"/>
        </w:rPr>
      </w:pPr>
      <w:bookmarkStart w:id="15" w:name="n20"/>
      <w:bookmarkEnd w:id="15"/>
      <w:r w:rsidRPr="00082406">
        <w:rPr>
          <w:rFonts w:ascii="Times New Roman" w:hAnsi="Times New Roman" w:cs="Times New Roman"/>
          <w:sz w:val="24"/>
          <w:szCs w:val="24"/>
        </w:rPr>
        <w:t>1. У разі наявності обставин, що не дозволяють ліцензіату в повному обсязі або частково виконувати умови ліцензії на користування радіочастотним спектром, протягом 90 календарних днів після припинення чи скасування воєнного стану в Україні або окремих її місцевостях, введеного відповідно до </w:t>
      </w:r>
      <w:hyperlink r:id="rId13" w:tgtFrame="_blank" w:history="1">
        <w:r w:rsidRPr="00082406">
          <w:rPr>
            <w:rStyle w:val="a3"/>
            <w:rFonts w:ascii="Times New Roman" w:hAnsi="Times New Roman" w:cs="Times New Roman"/>
            <w:color w:val="auto"/>
            <w:sz w:val="24"/>
            <w:szCs w:val="24"/>
          </w:rPr>
          <w:t>Закону України</w:t>
        </w:r>
      </w:hyperlink>
      <w:r w:rsidRPr="00082406">
        <w:rPr>
          <w:rFonts w:ascii="Times New Roman" w:hAnsi="Times New Roman" w:cs="Times New Roman"/>
          <w:sz w:val="24"/>
          <w:szCs w:val="24"/>
        </w:rPr>
        <w:t> «Про правовий режим воєнного стану», суб’єкт господарювання звертається листом до НКЕК.</w:t>
      </w:r>
    </w:p>
    <w:p w:rsidR="00541265" w:rsidRPr="00082406" w:rsidRDefault="00541265" w:rsidP="00541265">
      <w:pPr>
        <w:jc w:val="both"/>
        <w:rPr>
          <w:rFonts w:ascii="Times New Roman" w:hAnsi="Times New Roman" w:cs="Times New Roman"/>
          <w:sz w:val="24"/>
          <w:szCs w:val="24"/>
        </w:rPr>
      </w:pPr>
      <w:bookmarkStart w:id="16" w:name="n21"/>
      <w:bookmarkEnd w:id="16"/>
      <w:r w:rsidRPr="00082406">
        <w:rPr>
          <w:rFonts w:ascii="Times New Roman" w:hAnsi="Times New Roman" w:cs="Times New Roman"/>
          <w:sz w:val="24"/>
          <w:szCs w:val="24"/>
        </w:rPr>
        <w:lastRenderedPageBreak/>
        <w:t>2. У зверненні суб’єкт господарювання надає пояснення та наводить обґрунтування неможливості виконання умов ліцензії та орієнтовні строки, необхідні для повного виконання умов ліцензії. До звернення додається інформація відповідно до </w:t>
      </w:r>
      <w:hyperlink r:id="rId14" w:anchor="n37" w:history="1">
        <w:r w:rsidRPr="00082406">
          <w:rPr>
            <w:rStyle w:val="a3"/>
            <w:rFonts w:ascii="Times New Roman" w:hAnsi="Times New Roman" w:cs="Times New Roman"/>
            <w:color w:val="auto"/>
            <w:sz w:val="24"/>
            <w:szCs w:val="24"/>
          </w:rPr>
          <w:t>додатку</w:t>
        </w:r>
      </w:hyperlink>
      <w:r w:rsidRPr="00082406">
        <w:rPr>
          <w:rFonts w:ascii="Times New Roman" w:hAnsi="Times New Roman" w:cs="Times New Roman"/>
          <w:sz w:val="24"/>
          <w:szCs w:val="24"/>
        </w:rPr>
        <w:t> до цього Порядку.</w:t>
      </w:r>
    </w:p>
    <w:p w:rsidR="00541265" w:rsidRPr="00082406" w:rsidRDefault="00541265" w:rsidP="00541265">
      <w:pPr>
        <w:jc w:val="both"/>
        <w:rPr>
          <w:rFonts w:ascii="Times New Roman" w:hAnsi="Times New Roman" w:cs="Times New Roman"/>
          <w:sz w:val="24"/>
          <w:szCs w:val="24"/>
        </w:rPr>
      </w:pPr>
      <w:bookmarkStart w:id="17" w:name="n22"/>
      <w:bookmarkEnd w:id="17"/>
      <w:r w:rsidRPr="00082406">
        <w:rPr>
          <w:rFonts w:ascii="Times New Roman" w:hAnsi="Times New Roman" w:cs="Times New Roman"/>
          <w:sz w:val="24"/>
          <w:szCs w:val="24"/>
        </w:rPr>
        <w:t>3. Листування здійснюється через електронний кабінет на електронній регуляторній платформі, або, у разі неможливості використання електронної регуляторної платформи, одним із способів, передбачених </w:t>
      </w:r>
      <w:hyperlink r:id="rId15" w:anchor="n308" w:tgtFrame="_blank" w:history="1">
        <w:r w:rsidRPr="00082406">
          <w:rPr>
            <w:rStyle w:val="a3"/>
            <w:rFonts w:ascii="Times New Roman" w:hAnsi="Times New Roman" w:cs="Times New Roman"/>
            <w:color w:val="auto"/>
            <w:sz w:val="24"/>
            <w:szCs w:val="24"/>
          </w:rPr>
          <w:t>пунктами 2-4</w:t>
        </w:r>
      </w:hyperlink>
      <w:r w:rsidRPr="00082406">
        <w:rPr>
          <w:rFonts w:ascii="Times New Roman" w:hAnsi="Times New Roman" w:cs="Times New Roman"/>
          <w:sz w:val="24"/>
          <w:szCs w:val="24"/>
        </w:rPr>
        <w:t> частини сьомої статті 8 Закону.</w:t>
      </w:r>
    </w:p>
    <w:p w:rsidR="00541265" w:rsidRPr="00082406" w:rsidRDefault="00541265" w:rsidP="00541265">
      <w:pPr>
        <w:jc w:val="both"/>
        <w:rPr>
          <w:rFonts w:ascii="Times New Roman" w:hAnsi="Times New Roman" w:cs="Times New Roman"/>
          <w:sz w:val="24"/>
          <w:szCs w:val="24"/>
        </w:rPr>
      </w:pPr>
      <w:bookmarkStart w:id="18" w:name="n23"/>
      <w:bookmarkEnd w:id="18"/>
      <w:r w:rsidRPr="00082406">
        <w:rPr>
          <w:rFonts w:ascii="Times New Roman" w:hAnsi="Times New Roman" w:cs="Times New Roman"/>
          <w:sz w:val="24"/>
          <w:szCs w:val="24"/>
        </w:rPr>
        <w:t>4. У разі необхідності, НКЕК звертається до Державного підприємства «Український державний центр радіочастот» для отримання додаткової інформації з питань користування спектром суб’єктом господарювання за відповідною ліцензією.</w:t>
      </w:r>
    </w:p>
    <w:p w:rsidR="00541265" w:rsidRPr="00082406" w:rsidRDefault="00541265" w:rsidP="00541265">
      <w:pPr>
        <w:jc w:val="both"/>
        <w:rPr>
          <w:rFonts w:ascii="Times New Roman" w:hAnsi="Times New Roman" w:cs="Times New Roman"/>
          <w:sz w:val="24"/>
          <w:szCs w:val="24"/>
        </w:rPr>
      </w:pPr>
      <w:bookmarkStart w:id="19" w:name="n24"/>
      <w:bookmarkEnd w:id="19"/>
      <w:r w:rsidRPr="00082406">
        <w:rPr>
          <w:rFonts w:ascii="Times New Roman" w:hAnsi="Times New Roman" w:cs="Times New Roman"/>
          <w:sz w:val="24"/>
          <w:szCs w:val="24"/>
        </w:rPr>
        <w:t>5. За результатами опрацювання наданих пояснень та матеріалів НКЕК не пізніш як за один місяць до спливу шестимісячного строку після припинення чи скасування воєнного стану в Україні або окремих її місцевостях здійснює оцінку можливості виконання користувачами радіочастотного спектра умов ліцензій.</w:t>
      </w:r>
    </w:p>
    <w:p w:rsidR="00541265" w:rsidRPr="00082406" w:rsidRDefault="00541265" w:rsidP="00541265">
      <w:pPr>
        <w:jc w:val="both"/>
        <w:rPr>
          <w:rFonts w:ascii="Times New Roman" w:hAnsi="Times New Roman" w:cs="Times New Roman"/>
          <w:sz w:val="24"/>
          <w:szCs w:val="24"/>
        </w:rPr>
      </w:pPr>
      <w:bookmarkStart w:id="20" w:name="n25"/>
      <w:bookmarkEnd w:id="20"/>
      <w:r w:rsidRPr="00082406">
        <w:rPr>
          <w:rFonts w:ascii="Times New Roman" w:hAnsi="Times New Roman" w:cs="Times New Roman"/>
          <w:sz w:val="24"/>
          <w:szCs w:val="24"/>
        </w:rPr>
        <w:t>6. НКЕК ознайомлює користувача радіочастотного спектра, що звернувся за додатковим відтермінуванням виконання умов ліцензії, із результатом проведеної оцінки та проводить консультацію. У разі, якщо до НКЕК звернулось більше одного суб’єкта господарювання, що мають однакові умови ліцензії, може проводитись одна загальна консультація.</w:t>
      </w:r>
    </w:p>
    <w:p w:rsidR="00541265" w:rsidRPr="00082406" w:rsidRDefault="00541265" w:rsidP="00541265">
      <w:pPr>
        <w:jc w:val="both"/>
        <w:rPr>
          <w:rFonts w:ascii="Times New Roman" w:hAnsi="Times New Roman" w:cs="Times New Roman"/>
          <w:sz w:val="24"/>
          <w:szCs w:val="24"/>
        </w:rPr>
      </w:pPr>
      <w:bookmarkStart w:id="21" w:name="n26"/>
      <w:bookmarkEnd w:id="21"/>
      <w:r w:rsidRPr="00082406">
        <w:rPr>
          <w:rFonts w:ascii="Times New Roman" w:hAnsi="Times New Roman" w:cs="Times New Roman"/>
          <w:sz w:val="24"/>
          <w:szCs w:val="24"/>
        </w:rPr>
        <w:t xml:space="preserve">Про проведення консультації НКЕК повідомляє учасників не пізніше ніж за 5 робочих днів до дати її проведення. Консультація може проводитись в режимі </w:t>
      </w:r>
      <w:proofErr w:type="spellStart"/>
      <w:r w:rsidRPr="00082406">
        <w:rPr>
          <w:rFonts w:ascii="Times New Roman" w:hAnsi="Times New Roman" w:cs="Times New Roman"/>
          <w:sz w:val="24"/>
          <w:szCs w:val="24"/>
        </w:rPr>
        <w:t>відеоконференції</w:t>
      </w:r>
      <w:proofErr w:type="spellEnd"/>
      <w:r w:rsidRPr="00082406">
        <w:rPr>
          <w:rFonts w:ascii="Times New Roman" w:hAnsi="Times New Roman" w:cs="Times New Roman"/>
          <w:sz w:val="24"/>
          <w:szCs w:val="24"/>
        </w:rPr>
        <w:t>, у тому числі така можливість надається за зверненням суб’єкта господарювання.</w:t>
      </w:r>
    </w:p>
    <w:p w:rsidR="00541265" w:rsidRPr="00082406" w:rsidRDefault="00541265" w:rsidP="00541265">
      <w:pPr>
        <w:jc w:val="both"/>
        <w:rPr>
          <w:rFonts w:ascii="Times New Roman" w:hAnsi="Times New Roman" w:cs="Times New Roman"/>
          <w:sz w:val="24"/>
          <w:szCs w:val="24"/>
        </w:rPr>
      </w:pPr>
      <w:bookmarkStart w:id="22" w:name="n27"/>
      <w:bookmarkEnd w:id="22"/>
      <w:r w:rsidRPr="00082406">
        <w:rPr>
          <w:rFonts w:ascii="Times New Roman" w:hAnsi="Times New Roman" w:cs="Times New Roman"/>
          <w:sz w:val="24"/>
          <w:szCs w:val="24"/>
        </w:rPr>
        <w:t>7. Підставою для прийняття НКЕК рішення про відсутність потреби у додатковому відтермінуванні є недостовірність та/або необґрунтованість даних, поданих суб’єктом господарювання.</w:t>
      </w:r>
    </w:p>
    <w:p w:rsidR="00541265" w:rsidRPr="00082406" w:rsidRDefault="00541265" w:rsidP="00541265">
      <w:pPr>
        <w:jc w:val="both"/>
        <w:rPr>
          <w:rFonts w:ascii="Times New Roman" w:hAnsi="Times New Roman" w:cs="Times New Roman"/>
          <w:sz w:val="24"/>
          <w:szCs w:val="24"/>
        </w:rPr>
      </w:pPr>
      <w:bookmarkStart w:id="23" w:name="n28"/>
      <w:bookmarkEnd w:id="23"/>
      <w:r w:rsidRPr="00082406">
        <w:rPr>
          <w:rFonts w:ascii="Times New Roman" w:hAnsi="Times New Roman" w:cs="Times New Roman"/>
          <w:sz w:val="24"/>
          <w:szCs w:val="24"/>
        </w:rPr>
        <w:t>У разі незгоди з результатом оцінки суб’єкт господарювання має право надати до НКЕК, не пізніше ніж за 1 робочий день до дати проведення консультації, додаткові матеріали та повідомити про обставини, якими обґрунтовується необхідність додаткового відтермінування виконання користувачами радіочастотного спектра умов ліцензії на вказаний у зверненні строк. Результат оцінки та обґрунтування, надані суб’єктом господарювання, розглядаються під час консультації.</w:t>
      </w:r>
    </w:p>
    <w:p w:rsidR="00541265" w:rsidRPr="00082406" w:rsidRDefault="00541265" w:rsidP="00541265">
      <w:pPr>
        <w:jc w:val="both"/>
        <w:rPr>
          <w:rFonts w:ascii="Times New Roman" w:hAnsi="Times New Roman" w:cs="Times New Roman"/>
          <w:sz w:val="24"/>
          <w:szCs w:val="24"/>
        </w:rPr>
      </w:pPr>
      <w:bookmarkStart w:id="24" w:name="n29"/>
      <w:bookmarkEnd w:id="24"/>
      <w:r w:rsidRPr="00082406">
        <w:rPr>
          <w:rFonts w:ascii="Times New Roman" w:hAnsi="Times New Roman" w:cs="Times New Roman"/>
          <w:sz w:val="24"/>
          <w:szCs w:val="24"/>
        </w:rPr>
        <w:t>8. За результатами оцінки можливості виконання користувачами радіочастотного спектра умов ліцензій та проведених консультацій НКЕК приймає рішення про необхідність додаткового відтермінування виконання користувачами радіочастотного спектра умов ліцензії або про відсутність потреби такого додаткового відтермінування.</w:t>
      </w:r>
    </w:p>
    <w:p w:rsidR="00541265" w:rsidRPr="00082406" w:rsidRDefault="00541265" w:rsidP="00541265">
      <w:pPr>
        <w:jc w:val="both"/>
        <w:rPr>
          <w:rFonts w:ascii="Times New Roman" w:hAnsi="Times New Roman" w:cs="Times New Roman"/>
          <w:sz w:val="24"/>
          <w:szCs w:val="24"/>
        </w:rPr>
      </w:pPr>
      <w:bookmarkStart w:id="25" w:name="n30"/>
      <w:bookmarkEnd w:id="25"/>
      <w:r w:rsidRPr="00082406">
        <w:rPr>
          <w:rFonts w:ascii="Times New Roman" w:hAnsi="Times New Roman" w:cs="Times New Roman"/>
          <w:sz w:val="24"/>
          <w:szCs w:val="24"/>
        </w:rPr>
        <w:t>Рішення НКЕК приймається протягом шестимісячного строку після припинення чи скасування воєнного стану в Україні або окремих її місцевостях, введеного відповідно до </w:t>
      </w:r>
      <w:hyperlink r:id="rId16" w:tgtFrame="_blank" w:history="1">
        <w:r w:rsidRPr="00082406">
          <w:rPr>
            <w:rStyle w:val="a3"/>
            <w:rFonts w:ascii="Times New Roman" w:hAnsi="Times New Roman" w:cs="Times New Roman"/>
            <w:color w:val="auto"/>
            <w:sz w:val="24"/>
            <w:szCs w:val="24"/>
          </w:rPr>
          <w:t>Закону України</w:t>
        </w:r>
      </w:hyperlink>
      <w:r w:rsidRPr="00082406">
        <w:rPr>
          <w:rFonts w:ascii="Times New Roman" w:hAnsi="Times New Roman" w:cs="Times New Roman"/>
          <w:sz w:val="24"/>
          <w:szCs w:val="24"/>
        </w:rPr>
        <w:t> «Про правовий режим воєнного стану».</w:t>
      </w:r>
    </w:p>
    <w:p w:rsidR="00541265" w:rsidRPr="00082406" w:rsidRDefault="00541265" w:rsidP="00541265">
      <w:pPr>
        <w:jc w:val="both"/>
        <w:rPr>
          <w:rFonts w:ascii="Times New Roman" w:hAnsi="Times New Roman" w:cs="Times New Roman"/>
          <w:sz w:val="24"/>
          <w:szCs w:val="24"/>
        </w:rPr>
      </w:pPr>
      <w:bookmarkStart w:id="26" w:name="n31"/>
      <w:bookmarkEnd w:id="26"/>
      <w:r w:rsidRPr="00082406">
        <w:rPr>
          <w:rFonts w:ascii="Times New Roman" w:hAnsi="Times New Roman" w:cs="Times New Roman"/>
          <w:sz w:val="24"/>
          <w:szCs w:val="24"/>
        </w:rPr>
        <w:t xml:space="preserve">9. У разі прийняття рішення про необхідність додаткового відтермінування, строк такого відтермінування встановлюється на строк, зазначений у зверненні суб’єкта </w:t>
      </w:r>
      <w:r w:rsidRPr="00082406">
        <w:rPr>
          <w:rFonts w:ascii="Times New Roman" w:hAnsi="Times New Roman" w:cs="Times New Roman"/>
          <w:sz w:val="24"/>
          <w:szCs w:val="24"/>
        </w:rPr>
        <w:lastRenderedPageBreak/>
        <w:t>господарювання, якщо за результатами проведеної оцінки та консультацій не встановлено та не обґрунтовано інший строк.</w:t>
      </w:r>
    </w:p>
    <w:p w:rsidR="00541265" w:rsidRPr="00082406" w:rsidRDefault="00541265" w:rsidP="00541265">
      <w:pPr>
        <w:jc w:val="both"/>
        <w:rPr>
          <w:rFonts w:ascii="Times New Roman" w:hAnsi="Times New Roman" w:cs="Times New Roman"/>
          <w:sz w:val="24"/>
          <w:szCs w:val="24"/>
        </w:rPr>
      </w:pPr>
      <w:bookmarkStart w:id="27" w:name="n32"/>
      <w:bookmarkEnd w:id="27"/>
      <w:r w:rsidRPr="00082406">
        <w:rPr>
          <w:rFonts w:ascii="Times New Roman" w:hAnsi="Times New Roman" w:cs="Times New Roman"/>
          <w:sz w:val="24"/>
          <w:szCs w:val="24"/>
        </w:rPr>
        <w:t>У разі надходження звернень від декількох суб’єктів господарювання, які містять обґрунтування необхідності різного строку додаткового відтермінування виконання користувачами радіочастотного спектра однакових умов ліцензій, однакове відтермінування встановлюється НКЕК на найдовший строк, визначений за результатами проведених консультацій.</w:t>
      </w:r>
    </w:p>
    <w:p w:rsidR="00541265" w:rsidRPr="00082406" w:rsidRDefault="00541265" w:rsidP="00541265">
      <w:pPr>
        <w:jc w:val="both"/>
        <w:rPr>
          <w:rFonts w:ascii="Times New Roman" w:hAnsi="Times New Roman" w:cs="Times New Roman"/>
          <w:sz w:val="24"/>
          <w:szCs w:val="24"/>
        </w:rPr>
      </w:pPr>
      <w:bookmarkStart w:id="28" w:name="n33"/>
      <w:bookmarkEnd w:id="28"/>
      <w:r w:rsidRPr="00082406">
        <w:rPr>
          <w:rFonts w:ascii="Times New Roman" w:hAnsi="Times New Roman" w:cs="Times New Roman"/>
          <w:sz w:val="24"/>
          <w:szCs w:val="24"/>
        </w:rPr>
        <w:t>Додаткове відтермінування встановлюється на один строк для всіх ліцензіатів, які мають ліцензії з однаковими умовами, але не більше ніж на два роки.</w:t>
      </w:r>
    </w:p>
    <w:p w:rsidR="00541265" w:rsidRPr="00082406" w:rsidRDefault="00541265" w:rsidP="00541265">
      <w:pPr>
        <w:jc w:val="both"/>
        <w:rPr>
          <w:rFonts w:ascii="Times New Roman" w:hAnsi="Times New Roman" w:cs="Times New Roman"/>
          <w:sz w:val="24"/>
          <w:szCs w:val="24"/>
        </w:rPr>
      </w:pPr>
      <w:bookmarkStart w:id="29" w:name="n34"/>
      <w:bookmarkEnd w:id="29"/>
      <w:r w:rsidRPr="00082406">
        <w:rPr>
          <w:rFonts w:ascii="Times New Roman" w:hAnsi="Times New Roman" w:cs="Times New Roman"/>
          <w:sz w:val="24"/>
          <w:szCs w:val="24"/>
        </w:rPr>
        <w:t>10. Рішення НКЕК не пізніше 3 робочих днів з дати прийняття, надсилається користувачу радіочастотного спектра.</w:t>
      </w:r>
    </w:p>
    <w:p w:rsidR="00541265" w:rsidRPr="00082406" w:rsidRDefault="00541265" w:rsidP="00541265">
      <w:pPr>
        <w:jc w:val="both"/>
        <w:rPr>
          <w:rFonts w:ascii="Times New Roman" w:hAnsi="Times New Roman" w:cs="Times New Roman"/>
          <w:sz w:val="24"/>
          <w:szCs w:val="24"/>
        </w:rPr>
      </w:pPr>
      <w:bookmarkStart w:id="30" w:name="n35"/>
      <w:bookmarkEnd w:id="30"/>
      <w:r w:rsidRPr="00082406">
        <w:rPr>
          <w:rFonts w:ascii="Times New Roman" w:hAnsi="Times New Roman" w:cs="Times New Roman"/>
          <w:sz w:val="24"/>
          <w:szCs w:val="24"/>
        </w:rPr>
        <w:t>11. Якщо суб’єкт господарювання не звернувся до НКЕК протягом 90 календарних днів після припинення чи скасування воєнного стану в Україні або окремих її місцевостях, введеного відповідно до </w:t>
      </w:r>
      <w:hyperlink r:id="rId17" w:tgtFrame="_blank" w:history="1">
        <w:r w:rsidRPr="00082406">
          <w:rPr>
            <w:rStyle w:val="a3"/>
            <w:rFonts w:ascii="Times New Roman" w:hAnsi="Times New Roman" w:cs="Times New Roman"/>
            <w:color w:val="auto"/>
            <w:sz w:val="24"/>
            <w:szCs w:val="24"/>
          </w:rPr>
          <w:t>Закону України</w:t>
        </w:r>
      </w:hyperlink>
      <w:r w:rsidRPr="00082406">
        <w:rPr>
          <w:rFonts w:ascii="Times New Roman" w:hAnsi="Times New Roman" w:cs="Times New Roman"/>
          <w:sz w:val="24"/>
          <w:szCs w:val="24"/>
        </w:rPr>
        <w:t> «Про правовий режим воєнного стану», умови його ліцензії є такими, що не потребують оцінки можливості їх виконання.</w:t>
      </w:r>
    </w:p>
    <w:p w:rsidR="00541265" w:rsidRPr="00082406" w:rsidRDefault="00541265" w:rsidP="00541265">
      <w:pPr>
        <w:jc w:val="both"/>
        <w:rPr>
          <w:rFonts w:ascii="Times New Roman" w:hAnsi="Times New Roman" w:cs="Times New Roman"/>
          <w:sz w:val="24"/>
          <w:szCs w:val="24"/>
          <w:lang w:val="ru-RU"/>
        </w:rPr>
      </w:pPr>
      <w:bookmarkStart w:id="31" w:name="n36"/>
      <w:bookmarkEnd w:id="31"/>
      <w:r w:rsidRPr="00082406">
        <w:rPr>
          <w:rFonts w:ascii="Times New Roman" w:hAnsi="Times New Roman" w:cs="Times New Roman"/>
          <w:b/>
          <w:bCs/>
          <w:sz w:val="24"/>
          <w:szCs w:val="24"/>
        </w:rPr>
        <w:t xml:space="preserve">Директор Департаменту                                                                            І. </w:t>
      </w:r>
      <w:proofErr w:type="spellStart"/>
      <w:r w:rsidRPr="00082406">
        <w:rPr>
          <w:rFonts w:ascii="Times New Roman" w:hAnsi="Times New Roman" w:cs="Times New Roman"/>
          <w:b/>
          <w:bCs/>
          <w:sz w:val="24"/>
          <w:szCs w:val="24"/>
        </w:rPr>
        <w:t>Чернявська</w:t>
      </w:r>
      <w:proofErr w:type="spellEnd"/>
      <w:r w:rsidRPr="00082406">
        <w:rPr>
          <w:rFonts w:ascii="Times New Roman" w:hAnsi="Times New Roman" w:cs="Times New Roman"/>
          <w:sz w:val="24"/>
          <w:szCs w:val="24"/>
        </w:rPr>
        <w:br/>
      </w:r>
      <w:r w:rsidRPr="00082406">
        <w:rPr>
          <w:rFonts w:ascii="Times New Roman" w:hAnsi="Times New Roman" w:cs="Times New Roman"/>
          <w:b/>
          <w:bCs/>
          <w:sz w:val="24"/>
          <w:szCs w:val="24"/>
        </w:rPr>
        <w:t>радіочастотного спектра</w:t>
      </w:r>
      <w:r w:rsidRPr="00082406">
        <w:rPr>
          <w:rFonts w:ascii="Times New Roman" w:hAnsi="Times New Roman" w:cs="Times New Roman"/>
          <w:sz w:val="24"/>
          <w:szCs w:val="24"/>
        </w:rPr>
        <w:t xml:space="preserve"> </w:t>
      </w:r>
      <w:r w:rsidR="00082406" w:rsidRPr="00082406">
        <w:rPr>
          <w:rFonts w:ascii="Times New Roman" w:hAnsi="Times New Roman" w:cs="Times New Roman"/>
          <w:sz w:val="24"/>
          <w:szCs w:val="24"/>
          <w:lang w:val="ru-RU"/>
        </w:rPr>
        <w:pict>
          <v:rect id="_x0000_i1026" style="width:0;height:0" o:hrstd="t" o:hrnoshade="t" o:hr="t" fillcolor="black" stroked="f"/>
        </w:pict>
      </w:r>
    </w:p>
    <w:tbl>
      <w:tblPr>
        <w:tblW w:w="5098" w:type="pct"/>
        <w:tblCellMar>
          <w:left w:w="0" w:type="dxa"/>
          <w:right w:w="0" w:type="dxa"/>
        </w:tblCellMar>
        <w:tblLook w:val="04A0" w:firstRow="1" w:lastRow="0" w:firstColumn="1" w:lastColumn="0" w:noHBand="0" w:noVBand="1"/>
      </w:tblPr>
      <w:tblGrid>
        <w:gridCol w:w="10"/>
        <w:gridCol w:w="304"/>
        <w:gridCol w:w="1122"/>
        <w:gridCol w:w="879"/>
        <w:gridCol w:w="874"/>
        <w:gridCol w:w="4602"/>
        <w:gridCol w:w="1753"/>
      </w:tblGrid>
      <w:tr w:rsidR="00082406" w:rsidRPr="00082406" w:rsidTr="00082406">
        <w:trPr>
          <w:gridBefore w:val="1"/>
          <w:gridAfter w:val="1"/>
          <w:wBefore w:w="5" w:type="pct"/>
          <w:wAfter w:w="23" w:type="pct"/>
        </w:trPr>
        <w:tc>
          <w:tcPr>
            <w:tcW w:w="1655" w:type="pct"/>
            <w:gridSpan w:val="3"/>
            <w:tcBorders>
              <w:top w:val="single" w:sz="2" w:space="0" w:color="auto"/>
              <w:left w:val="single" w:sz="2" w:space="0" w:color="auto"/>
              <w:bottom w:val="single" w:sz="2" w:space="0" w:color="auto"/>
              <w:right w:val="single" w:sz="2" w:space="0" w:color="auto"/>
            </w:tcBorders>
            <w:hideMark/>
          </w:tcPr>
          <w:p w:rsidR="00AE2386" w:rsidRPr="00082406" w:rsidRDefault="00AE2386" w:rsidP="00541265">
            <w:pPr>
              <w:rPr>
                <w:rFonts w:ascii="Times New Roman" w:hAnsi="Times New Roman" w:cs="Times New Roman"/>
                <w:sz w:val="24"/>
                <w:szCs w:val="24"/>
                <w:lang w:val="ru-RU"/>
              </w:rPr>
            </w:pPr>
            <w:bookmarkStart w:id="32" w:name="n41"/>
            <w:bookmarkStart w:id="33" w:name="n37"/>
            <w:bookmarkEnd w:id="32"/>
            <w:bookmarkEnd w:id="33"/>
          </w:p>
        </w:tc>
        <w:tc>
          <w:tcPr>
            <w:tcW w:w="3317" w:type="pct"/>
            <w:gridSpan w:val="2"/>
            <w:tcBorders>
              <w:top w:val="single" w:sz="2" w:space="0" w:color="auto"/>
              <w:left w:val="single" w:sz="2" w:space="0" w:color="auto"/>
              <w:bottom w:val="single" w:sz="2" w:space="0" w:color="auto"/>
              <w:right w:val="single" w:sz="2" w:space="0" w:color="auto"/>
            </w:tcBorders>
            <w:hideMark/>
          </w:tcPr>
          <w:p w:rsidR="00AE2386" w:rsidRPr="00082406" w:rsidRDefault="00541265" w:rsidP="00541265">
            <w:pPr>
              <w:rPr>
                <w:rFonts w:ascii="Times New Roman" w:hAnsi="Times New Roman" w:cs="Times New Roman"/>
                <w:sz w:val="24"/>
                <w:szCs w:val="24"/>
                <w:lang w:val="ru-RU"/>
              </w:rPr>
            </w:pPr>
            <w:proofErr w:type="spellStart"/>
            <w:r w:rsidRPr="00082406">
              <w:rPr>
                <w:rFonts w:ascii="Times New Roman" w:hAnsi="Times New Roman" w:cs="Times New Roman"/>
                <w:sz w:val="24"/>
                <w:szCs w:val="24"/>
                <w:lang w:val="ru-RU"/>
              </w:rPr>
              <w:t>Додаток</w:t>
            </w:r>
            <w:proofErr w:type="spellEnd"/>
            <w:r w:rsidRPr="00082406">
              <w:rPr>
                <w:rFonts w:ascii="Times New Roman" w:hAnsi="Times New Roman" w:cs="Times New Roman"/>
                <w:sz w:val="24"/>
                <w:szCs w:val="24"/>
                <w:lang w:val="ru-RU"/>
              </w:rPr>
              <w:br/>
              <w:t xml:space="preserve">до Порядку </w:t>
            </w:r>
            <w:proofErr w:type="spellStart"/>
            <w:r w:rsidRPr="00082406">
              <w:rPr>
                <w:rFonts w:ascii="Times New Roman" w:hAnsi="Times New Roman" w:cs="Times New Roman"/>
                <w:sz w:val="24"/>
                <w:szCs w:val="24"/>
                <w:lang w:val="ru-RU"/>
              </w:rPr>
              <w:t>оцінки</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можливості</w:t>
            </w:r>
            <w:proofErr w:type="spellEnd"/>
            <w:r w:rsidRPr="00082406">
              <w:rPr>
                <w:rFonts w:ascii="Times New Roman" w:hAnsi="Times New Roman" w:cs="Times New Roman"/>
                <w:sz w:val="24"/>
                <w:szCs w:val="24"/>
                <w:lang w:val="ru-RU"/>
              </w:rPr>
              <w:br/>
            </w:r>
            <w:proofErr w:type="spellStart"/>
            <w:r w:rsidRPr="00082406">
              <w:rPr>
                <w:rFonts w:ascii="Times New Roman" w:hAnsi="Times New Roman" w:cs="Times New Roman"/>
                <w:sz w:val="24"/>
                <w:szCs w:val="24"/>
                <w:lang w:val="ru-RU"/>
              </w:rPr>
              <w:t>виконання</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користувачами</w:t>
            </w:r>
            <w:proofErr w:type="spellEnd"/>
            <w:r w:rsidRPr="00082406">
              <w:rPr>
                <w:rFonts w:ascii="Times New Roman" w:hAnsi="Times New Roman" w:cs="Times New Roman"/>
                <w:sz w:val="24"/>
                <w:szCs w:val="24"/>
                <w:lang w:val="ru-RU"/>
              </w:rPr>
              <w:br/>
            </w:r>
            <w:proofErr w:type="spellStart"/>
            <w:r w:rsidRPr="00082406">
              <w:rPr>
                <w:rFonts w:ascii="Times New Roman" w:hAnsi="Times New Roman" w:cs="Times New Roman"/>
                <w:sz w:val="24"/>
                <w:szCs w:val="24"/>
                <w:lang w:val="ru-RU"/>
              </w:rPr>
              <w:t>радіочастотного</w:t>
            </w:r>
            <w:proofErr w:type="spellEnd"/>
            <w:r w:rsidRPr="00082406">
              <w:rPr>
                <w:rFonts w:ascii="Times New Roman" w:hAnsi="Times New Roman" w:cs="Times New Roman"/>
                <w:sz w:val="24"/>
                <w:szCs w:val="24"/>
                <w:lang w:val="ru-RU"/>
              </w:rPr>
              <w:t xml:space="preserve"> спектра</w:t>
            </w:r>
            <w:r w:rsidRPr="00082406">
              <w:rPr>
                <w:rFonts w:ascii="Times New Roman" w:hAnsi="Times New Roman" w:cs="Times New Roman"/>
                <w:sz w:val="24"/>
                <w:szCs w:val="24"/>
                <w:lang w:val="ru-RU"/>
              </w:rPr>
              <w:br/>
              <w:t xml:space="preserve">умов </w:t>
            </w:r>
            <w:proofErr w:type="spellStart"/>
            <w:proofErr w:type="gramStart"/>
            <w:r w:rsidRPr="00082406">
              <w:rPr>
                <w:rFonts w:ascii="Times New Roman" w:hAnsi="Times New Roman" w:cs="Times New Roman"/>
                <w:sz w:val="24"/>
                <w:szCs w:val="24"/>
                <w:lang w:val="ru-RU"/>
              </w:rPr>
              <w:t>л</w:t>
            </w:r>
            <w:proofErr w:type="gramEnd"/>
            <w:r w:rsidRPr="00082406">
              <w:rPr>
                <w:rFonts w:ascii="Times New Roman" w:hAnsi="Times New Roman" w:cs="Times New Roman"/>
                <w:sz w:val="24"/>
                <w:szCs w:val="24"/>
                <w:lang w:val="ru-RU"/>
              </w:rPr>
              <w:t>іцензій</w:t>
            </w:r>
            <w:proofErr w:type="spellEnd"/>
            <w:r w:rsidRPr="00082406">
              <w:rPr>
                <w:rFonts w:ascii="Times New Roman" w:hAnsi="Times New Roman" w:cs="Times New Roman"/>
                <w:sz w:val="24"/>
                <w:szCs w:val="24"/>
                <w:lang w:val="ru-RU"/>
              </w:rPr>
              <w:br/>
              <w:t xml:space="preserve">(пункт 2 </w:t>
            </w:r>
            <w:proofErr w:type="spellStart"/>
            <w:r w:rsidRPr="00082406">
              <w:rPr>
                <w:rFonts w:ascii="Times New Roman" w:hAnsi="Times New Roman" w:cs="Times New Roman"/>
                <w:sz w:val="24"/>
                <w:szCs w:val="24"/>
                <w:lang w:val="ru-RU"/>
              </w:rPr>
              <w:t>розділу</w:t>
            </w:r>
            <w:proofErr w:type="spellEnd"/>
            <w:r w:rsidRPr="00082406">
              <w:rPr>
                <w:rFonts w:ascii="Times New Roman" w:hAnsi="Times New Roman" w:cs="Times New Roman"/>
                <w:sz w:val="24"/>
                <w:szCs w:val="24"/>
                <w:lang w:val="ru-RU"/>
              </w:rPr>
              <w:t xml:space="preserve"> II)</w:t>
            </w:r>
          </w:p>
        </w:tc>
      </w:tr>
      <w:tr w:rsidR="00082406" w:rsidRPr="00082406" w:rsidTr="00082406">
        <w:tblPrEx>
          <w:tblBorders>
            <w:top w:val="outset" w:sz="2" w:space="0" w:color="auto"/>
            <w:left w:val="outset" w:sz="2" w:space="0" w:color="auto"/>
            <w:bottom w:val="outset" w:sz="2" w:space="0" w:color="auto"/>
            <w:right w:val="outset" w:sz="2" w:space="0" w:color="auto"/>
          </w:tblBorders>
          <w:tblCellMar>
            <w:top w:w="12" w:type="dxa"/>
            <w:left w:w="12" w:type="dxa"/>
            <w:bottom w:w="12" w:type="dxa"/>
            <w:right w:w="12" w:type="dxa"/>
          </w:tblCellMar>
        </w:tblPrEx>
        <w:trPr>
          <w:trHeight w:val="48"/>
        </w:trPr>
        <w:tc>
          <w:tcPr>
            <w:tcW w:w="164" w:type="pct"/>
            <w:gridSpan w:val="2"/>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bookmarkStart w:id="34" w:name="n38"/>
            <w:bookmarkEnd w:id="34"/>
            <w:r w:rsidRPr="00082406">
              <w:rPr>
                <w:rFonts w:ascii="Times New Roman" w:hAnsi="Times New Roman" w:cs="Times New Roman"/>
                <w:sz w:val="24"/>
                <w:szCs w:val="24"/>
                <w:lang w:val="ru-RU"/>
              </w:rPr>
              <w:t>№ з/</w:t>
            </w:r>
            <w:proofErr w:type="gramStart"/>
            <w:r w:rsidRPr="00082406">
              <w:rPr>
                <w:rFonts w:ascii="Times New Roman" w:hAnsi="Times New Roman" w:cs="Times New Roman"/>
                <w:sz w:val="24"/>
                <w:szCs w:val="24"/>
                <w:lang w:val="ru-RU"/>
              </w:rPr>
              <w:t>п</w:t>
            </w:r>
            <w:proofErr w:type="gramEnd"/>
          </w:p>
        </w:tc>
        <w:tc>
          <w:tcPr>
            <w:tcW w:w="1036" w:type="pct"/>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proofErr w:type="spellStart"/>
            <w:r w:rsidRPr="00082406">
              <w:rPr>
                <w:rFonts w:ascii="Times New Roman" w:hAnsi="Times New Roman" w:cs="Times New Roman"/>
                <w:sz w:val="24"/>
                <w:szCs w:val="24"/>
                <w:lang w:val="ru-RU"/>
              </w:rPr>
              <w:t>Регіон</w:t>
            </w:r>
            <w:proofErr w:type="spellEnd"/>
          </w:p>
        </w:tc>
        <w:tc>
          <w:tcPr>
            <w:tcW w:w="918" w:type="pct"/>
            <w:gridSpan w:val="2"/>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proofErr w:type="spellStart"/>
            <w:r w:rsidRPr="00082406">
              <w:rPr>
                <w:rFonts w:ascii="Times New Roman" w:hAnsi="Times New Roman" w:cs="Times New Roman"/>
                <w:sz w:val="24"/>
                <w:szCs w:val="24"/>
                <w:lang w:val="ru-RU"/>
              </w:rPr>
              <w:t>Загальна</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кількість</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радіообладнання</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базових</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станцій</w:t>
            </w:r>
            <w:proofErr w:type="spellEnd"/>
            <w:r w:rsidRPr="00082406">
              <w:rPr>
                <w:rFonts w:ascii="Times New Roman" w:hAnsi="Times New Roman" w:cs="Times New Roman"/>
                <w:sz w:val="24"/>
                <w:szCs w:val="24"/>
                <w:lang w:val="ru-RU"/>
              </w:rPr>
              <w:t>)</w:t>
            </w:r>
          </w:p>
        </w:tc>
        <w:tc>
          <w:tcPr>
            <w:tcW w:w="2858" w:type="pct"/>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proofErr w:type="spellStart"/>
            <w:r w:rsidRPr="00082406">
              <w:rPr>
                <w:rFonts w:ascii="Times New Roman" w:hAnsi="Times New Roman" w:cs="Times New Roman"/>
                <w:sz w:val="24"/>
                <w:szCs w:val="24"/>
                <w:lang w:val="ru-RU"/>
              </w:rPr>
              <w:t>Кількість</w:t>
            </w:r>
            <w:proofErr w:type="spellEnd"/>
            <w:r w:rsidRPr="00082406">
              <w:rPr>
                <w:rFonts w:ascii="Times New Roman" w:hAnsi="Times New Roman" w:cs="Times New Roman"/>
                <w:sz w:val="24"/>
                <w:szCs w:val="24"/>
                <w:lang w:val="ru-RU"/>
              </w:rPr>
              <w:t xml:space="preserve"> </w:t>
            </w:r>
            <w:proofErr w:type="gramStart"/>
            <w:r w:rsidRPr="00082406">
              <w:rPr>
                <w:rFonts w:ascii="Times New Roman" w:hAnsi="Times New Roman" w:cs="Times New Roman"/>
                <w:sz w:val="24"/>
                <w:szCs w:val="24"/>
                <w:lang w:val="ru-RU"/>
              </w:rPr>
              <w:t>недоступного</w:t>
            </w:r>
            <w:proofErr w:type="gram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радіообладнання</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базових</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станцій</w:t>
            </w:r>
            <w:proofErr w:type="spellEnd"/>
            <w:r w:rsidRPr="00082406">
              <w:rPr>
                <w:rFonts w:ascii="Times New Roman" w:hAnsi="Times New Roman" w:cs="Times New Roman"/>
                <w:sz w:val="24"/>
                <w:szCs w:val="24"/>
                <w:lang w:val="ru-RU"/>
              </w:rPr>
              <w:t>)</w:t>
            </w:r>
          </w:p>
        </w:tc>
        <w:tc>
          <w:tcPr>
            <w:tcW w:w="23" w:type="pct"/>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працездатності</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радіообладнання</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базових</w:t>
            </w:r>
            <w:proofErr w:type="spellEnd"/>
            <w:r w:rsidRPr="00082406">
              <w:rPr>
                <w:rFonts w:ascii="Times New Roman" w:hAnsi="Times New Roman" w:cs="Times New Roman"/>
                <w:sz w:val="24"/>
                <w:szCs w:val="24"/>
                <w:lang w:val="ru-RU"/>
              </w:rPr>
              <w:t xml:space="preserve"> </w:t>
            </w:r>
            <w:proofErr w:type="spellStart"/>
            <w:r w:rsidRPr="00082406">
              <w:rPr>
                <w:rFonts w:ascii="Times New Roman" w:hAnsi="Times New Roman" w:cs="Times New Roman"/>
                <w:sz w:val="24"/>
                <w:szCs w:val="24"/>
                <w:lang w:val="ru-RU"/>
              </w:rPr>
              <w:t>станцій</w:t>
            </w:r>
            <w:proofErr w:type="spellEnd"/>
            <w:r w:rsidRPr="00082406">
              <w:rPr>
                <w:rFonts w:ascii="Times New Roman" w:hAnsi="Times New Roman" w:cs="Times New Roman"/>
                <w:sz w:val="24"/>
                <w:szCs w:val="24"/>
                <w:lang w:val="ru-RU"/>
              </w:rPr>
              <w:t>)</w:t>
            </w:r>
          </w:p>
        </w:tc>
      </w:tr>
      <w:tr w:rsidR="00082406" w:rsidRPr="00082406" w:rsidTr="00082406">
        <w:tblPrEx>
          <w:tblBorders>
            <w:top w:val="outset" w:sz="2" w:space="0" w:color="auto"/>
            <w:left w:val="outset" w:sz="2" w:space="0" w:color="auto"/>
            <w:bottom w:val="outset" w:sz="2" w:space="0" w:color="auto"/>
            <w:right w:val="outset" w:sz="2" w:space="0" w:color="auto"/>
          </w:tblBorders>
          <w:tblCellMar>
            <w:top w:w="12" w:type="dxa"/>
            <w:left w:w="12" w:type="dxa"/>
            <w:bottom w:w="12" w:type="dxa"/>
            <w:right w:w="12" w:type="dxa"/>
          </w:tblCellMar>
        </w:tblPrEx>
        <w:trPr>
          <w:trHeight w:val="48"/>
        </w:trPr>
        <w:tc>
          <w:tcPr>
            <w:tcW w:w="164" w:type="pct"/>
            <w:gridSpan w:val="2"/>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c>
          <w:tcPr>
            <w:tcW w:w="1036" w:type="pct"/>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c>
          <w:tcPr>
            <w:tcW w:w="918" w:type="pct"/>
            <w:gridSpan w:val="2"/>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c>
          <w:tcPr>
            <w:tcW w:w="2858" w:type="pct"/>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c>
          <w:tcPr>
            <w:tcW w:w="23" w:type="pct"/>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r>
      <w:tr w:rsidR="00082406" w:rsidRPr="00082406" w:rsidTr="00082406">
        <w:tblPrEx>
          <w:tblBorders>
            <w:top w:val="outset" w:sz="2" w:space="0" w:color="auto"/>
            <w:left w:val="outset" w:sz="2" w:space="0" w:color="auto"/>
            <w:bottom w:val="outset" w:sz="2" w:space="0" w:color="auto"/>
            <w:right w:val="outset" w:sz="2" w:space="0" w:color="auto"/>
          </w:tblBorders>
          <w:tblCellMar>
            <w:top w:w="12" w:type="dxa"/>
            <w:left w:w="12" w:type="dxa"/>
            <w:bottom w:w="12" w:type="dxa"/>
            <w:right w:w="12" w:type="dxa"/>
          </w:tblCellMar>
        </w:tblPrEx>
        <w:trPr>
          <w:trHeight w:val="48"/>
        </w:trPr>
        <w:tc>
          <w:tcPr>
            <w:tcW w:w="164" w:type="pct"/>
            <w:gridSpan w:val="2"/>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c>
          <w:tcPr>
            <w:tcW w:w="1036" w:type="pct"/>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c>
          <w:tcPr>
            <w:tcW w:w="918" w:type="pct"/>
            <w:gridSpan w:val="2"/>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c>
          <w:tcPr>
            <w:tcW w:w="2858" w:type="pct"/>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c>
          <w:tcPr>
            <w:tcW w:w="23" w:type="pct"/>
            <w:tcBorders>
              <w:top w:val="single" w:sz="6" w:space="0" w:color="000000"/>
              <w:left w:val="single" w:sz="6" w:space="0" w:color="000000"/>
              <w:bottom w:val="single" w:sz="6" w:space="0" w:color="000000"/>
              <w:right w:val="single" w:sz="6" w:space="0" w:color="000000"/>
            </w:tcBorders>
            <w:hideMark/>
          </w:tcPr>
          <w:p w:rsidR="00AE2386" w:rsidRPr="00082406" w:rsidRDefault="00541265" w:rsidP="00541265">
            <w:pPr>
              <w:rPr>
                <w:rFonts w:ascii="Times New Roman" w:hAnsi="Times New Roman" w:cs="Times New Roman"/>
                <w:sz w:val="24"/>
                <w:szCs w:val="24"/>
                <w:lang w:val="ru-RU"/>
              </w:rPr>
            </w:pPr>
            <w:r w:rsidRPr="00082406">
              <w:rPr>
                <w:rFonts w:ascii="Times New Roman" w:hAnsi="Times New Roman" w:cs="Times New Roman"/>
                <w:sz w:val="24"/>
                <w:szCs w:val="24"/>
                <w:lang w:val="ru-RU"/>
              </w:rPr>
              <w:br/>
            </w:r>
          </w:p>
        </w:tc>
      </w:tr>
    </w:tbl>
    <w:p w:rsidR="00202E02" w:rsidRPr="00082406" w:rsidRDefault="00202E02">
      <w:pPr>
        <w:rPr>
          <w:rFonts w:ascii="Times New Roman" w:hAnsi="Times New Roman" w:cs="Times New Roman"/>
          <w:sz w:val="24"/>
          <w:szCs w:val="24"/>
        </w:rPr>
      </w:pPr>
      <w:bookmarkStart w:id="35" w:name="_GoBack"/>
      <w:bookmarkEnd w:id="35"/>
    </w:p>
    <w:sectPr w:rsidR="00202E02" w:rsidRPr="00082406" w:rsidSect="00541265">
      <w:pgSz w:w="11906" w:h="16838"/>
      <w:pgMar w:top="127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801"/>
    <w:rsid w:val="00051B3E"/>
    <w:rsid w:val="00082406"/>
    <w:rsid w:val="00202E02"/>
    <w:rsid w:val="00431801"/>
    <w:rsid w:val="00541265"/>
    <w:rsid w:val="007002EB"/>
    <w:rsid w:val="00875938"/>
    <w:rsid w:val="00AD13BD"/>
    <w:rsid w:val="00AE2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2EB"/>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41265"/>
    <w:rPr>
      <w:color w:val="0000FF" w:themeColor="hyperlink"/>
      <w:u w:val="single"/>
    </w:rPr>
  </w:style>
  <w:style w:type="paragraph" w:styleId="a4">
    <w:name w:val="Balloon Text"/>
    <w:basedOn w:val="a"/>
    <w:link w:val="a5"/>
    <w:uiPriority w:val="99"/>
    <w:semiHidden/>
    <w:unhideWhenUsed/>
    <w:rsid w:val="005412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41265"/>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2EB"/>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41265"/>
    <w:rPr>
      <w:color w:val="0000FF" w:themeColor="hyperlink"/>
      <w:u w:val="single"/>
    </w:rPr>
  </w:style>
  <w:style w:type="paragraph" w:styleId="a4">
    <w:name w:val="Balloon Text"/>
    <w:basedOn w:val="a"/>
    <w:link w:val="a5"/>
    <w:uiPriority w:val="99"/>
    <w:semiHidden/>
    <w:unhideWhenUsed/>
    <w:rsid w:val="0054126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41265"/>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985427">
      <w:bodyDiv w:val="1"/>
      <w:marLeft w:val="0"/>
      <w:marRight w:val="0"/>
      <w:marTop w:val="0"/>
      <w:marBottom w:val="0"/>
      <w:divBdr>
        <w:top w:val="none" w:sz="0" w:space="0" w:color="auto"/>
        <w:left w:val="none" w:sz="0" w:space="0" w:color="auto"/>
        <w:bottom w:val="none" w:sz="0" w:space="0" w:color="auto"/>
        <w:right w:val="none" w:sz="0" w:space="0" w:color="auto"/>
      </w:divBdr>
      <w:divsChild>
        <w:div w:id="2010402691">
          <w:marLeft w:val="0"/>
          <w:marRight w:val="0"/>
          <w:marTop w:val="150"/>
          <w:marBottom w:val="150"/>
          <w:divBdr>
            <w:top w:val="none" w:sz="0" w:space="0" w:color="auto"/>
            <w:left w:val="none" w:sz="0" w:space="0" w:color="auto"/>
            <w:bottom w:val="none" w:sz="0" w:space="0" w:color="auto"/>
            <w:right w:val="none" w:sz="0" w:space="0" w:color="auto"/>
          </w:divBdr>
        </w:div>
        <w:div w:id="407003981">
          <w:marLeft w:val="0"/>
          <w:marRight w:val="0"/>
          <w:marTop w:val="0"/>
          <w:marBottom w:val="150"/>
          <w:divBdr>
            <w:top w:val="none" w:sz="0" w:space="0" w:color="auto"/>
            <w:left w:val="none" w:sz="0" w:space="0" w:color="auto"/>
            <w:bottom w:val="none" w:sz="0" w:space="0" w:color="auto"/>
            <w:right w:val="none" w:sz="0" w:space="0" w:color="auto"/>
          </w:divBdr>
        </w:div>
        <w:div w:id="1087574202">
          <w:marLeft w:val="0"/>
          <w:marRight w:val="0"/>
          <w:marTop w:val="0"/>
          <w:marBottom w:val="150"/>
          <w:divBdr>
            <w:top w:val="none" w:sz="0" w:space="0" w:color="auto"/>
            <w:left w:val="none" w:sz="0" w:space="0" w:color="auto"/>
            <w:bottom w:val="none" w:sz="0" w:space="0" w:color="auto"/>
            <w:right w:val="none" w:sz="0" w:space="0" w:color="auto"/>
          </w:divBdr>
        </w:div>
        <w:div w:id="1372195446">
          <w:marLeft w:val="0"/>
          <w:marRight w:val="0"/>
          <w:marTop w:val="0"/>
          <w:marBottom w:val="150"/>
          <w:divBdr>
            <w:top w:val="none" w:sz="0" w:space="0" w:color="auto"/>
            <w:left w:val="none" w:sz="0" w:space="0" w:color="auto"/>
            <w:bottom w:val="none" w:sz="0" w:space="0" w:color="auto"/>
            <w:right w:val="none" w:sz="0" w:space="0" w:color="auto"/>
          </w:divBdr>
        </w:div>
        <w:div w:id="743069494">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089-20" TargetMode="External"/><Relationship Id="rId13" Type="http://schemas.openxmlformats.org/officeDocument/2006/relationships/hyperlink" Target="https://zakon.rada.gov.ua/laws/show/389-1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1089-20" TargetMode="External"/><Relationship Id="rId12" Type="http://schemas.openxmlformats.org/officeDocument/2006/relationships/hyperlink" Target="https://zakon.rada.gov.ua/laws/show/1089-20" TargetMode="External"/><Relationship Id="rId17" Type="http://schemas.openxmlformats.org/officeDocument/2006/relationships/hyperlink" Target="https://zakon.rada.gov.ua/laws/show/389-19" TargetMode="External"/><Relationship Id="rId2" Type="http://schemas.microsoft.com/office/2007/relationships/stylesWithEffects" Target="stylesWithEffects.xml"/><Relationship Id="rId16" Type="http://schemas.openxmlformats.org/officeDocument/2006/relationships/hyperlink" Target="https://zakon.rada.gov.ua/laws/show/389-19" TargetMode="External"/><Relationship Id="rId1" Type="http://schemas.openxmlformats.org/officeDocument/2006/relationships/styles" Target="styles.xml"/><Relationship Id="rId6" Type="http://schemas.openxmlformats.org/officeDocument/2006/relationships/hyperlink" Target="https://zakon.rada.gov.ua/laws/show/1971-20" TargetMode="External"/><Relationship Id="rId11" Type="http://schemas.openxmlformats.org/officeDocument/2006/relationships/hyperlink" Target="https://zakon.rada.gov.ua/laws/show/389-19" TargetMode="External"/><Relationship Id="rId5" Type="http://schemas.openxmlformats.org/officeDocument/2006/relationships/hyperlink" Target="https://zakon.rada.gov.ua/laws/show/1971-20" TargetMode="External"/><Relationship Id="rId15" Type="http://schemas.openxmlformats.org/officeDocument/2006/relationships/hyperlink" Target="https://zakon.rada.gov.ua/laws/show/1089-20" TargetMode="External"/><Relationship Id="rId10" Type="http://schemas.openxmlformats.org/officeDocument/2006/relationships/hyperlink" Target="https://zakon.rada.gov.ua/laws/show/1089-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z0877-23" TargetMode="External"/><Relationship Id="rId14" Type="http://schemas.openxmlformats.org/officeDocument/2006/relationships/hyperlink" Target="https://zakon.rada.gov.ua/laws/show/z0877-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1293</Words>
  <Characters>7374</Characters>
  <Application>Microsoft Office Word</Application>
  <DocSecurity>0</DocSecurity>
  <Lines>61</Lines>
  <Paragraphs>17</Paragraphs>
  <ScaleCrop>false</ScaleCrop>
  <Company/>
  <LinksUpToDate>false</LinksUpToDate>
  <CharactersWithSpaces>8650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Cергей</dc:creator>
  <cp:keywords/>
  <dc:description/>
  <cp:lastModifiedBy>Cергей</cp:lastModifiedBy>
  <cp:revision>5</cp:revision>
  <dcterms:created xsi:type="dcterms:W3CDTF">2023-07-03T07:55:00Z</dcterms:created>
  <dcterms:modified xsi:type="dcterms:W3CDTF">2023-07-18T06:24:00Z</dcterms:modified>
</cp:coreProperties>
</file>